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EFE" w14:textId="6D21DCC5" w:rsidR="003559BF" w:rsidRPr="004F7032" w:rsidRDefault="003559BF" w:rsidP="00245C4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4F7032">
        <w:rPr>
          <w:rFonts w:asciiTheme="minorHAnsi" w:hAnsiTheme="minorHAnsi" w:cs="Arial"/>
          <w:b/>
          <w:bCs/>
          <w:sz w:val="24"/>
          <w:szCs w:val="24"/>
        </w:rPr>
        <w:t>Updated summary</w:t>
      </w:r>
      <w:r w:rsidR="00D31EF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gramStart"/>
      <w:r w:rsidR="00D31EF2">
        <w:rPr>
          <w:rFonts w:asciiTheme="minorHAnsi" w:hAnsiTheme="minorHAnsi" w:cs="Arial"/>
          <w:b/>
          <w:bCs/>
          <w:sz w:val="24"/>
          <w:szCs w:val="24"/>
        </w:rPr>
        <w:t xml:space="preserve">of </w:t>
      </w:r>
      <w:r w:rsidR="00E15583" w:rsidRPr="004F703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5C4B">
        <w:rPr>
          <w:rFonts w:asciiTheme="minorHAnsi" w:hAnsiTheme="minorHAnsi" w:cs="Arial"/>
          <w:b/>
          <w:bCs/>
          <w:sz w:val="24"/>
          <w:szCs w:val="24"/>
        </w:rPr>
        <w:t>Internship</w:t>
      </w:r>
      <w:proofErr w:type="gramEnd"/>
      <w:r w:rsidR="00245C4B">
        <w:rPr>
          <w:rFonts w:asciiTheme="minorHAnsi" w:hAnsiTheme="minorHAnsi" w:cs="Arial"/>
          <w:b/>
          <w:bCs/>
          <w:sz w:val="24"/>
          <w:szCs w:val="24"/>
        </w:rPr>
        <w:t xml:space="preserve"> Program</w:t>
      </w:r>
    </w:p>
    <w:p w14:paraId="71F112A5" w14:textId="48654737" w:rsidR="00E15583" w:rsidRPr="004F7032" w:rsidRDefault="00E15583" w:rsidP="00AD59E1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tbl>
      <w:tblPr>
        <w:tblpPr w:leftFromText="180" w:rightFromText="180" w:vertAnchor="text"/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0"/>
        <w:gridCol w:w="6480"/>
      </w:tblGrid>
      <w:tr w:rsidR="00E15583" w:rsidRPr="004F7032" w14:paraId="1FC6CDC9" w14:textId="77777777" w:rsidTr="006C5E87">
        <w:trPr>
          <w:trHeight w:val="292"/>
        </w:trPr>
        <w:tc>
          <w:tcPr>
            <w:tcW w:w="20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26606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Maximum Number of Internees </w:t>
            </w:r>
          </w:p>
        </w:tc>
        <w:tc>
          <w:tcPr>
            <w:tcW w:w="198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0C88D" w14:textId="6B574151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 </w:t>
            </w:r>
            <w:r w:rsidR="00D66A30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people (BDT</w:t>
            </w:r>
            <w:r w:rsidR="007627B5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shift will cover two batch-10+10) </w:t>
            </w:r>
          </w:p>
        </w:tc>
        <w:tc>
          <w:tcPr>
            <w:tcW w:w="648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A90ED" w14:textId="3FAB50D3" w:rsidR="00E15583" w:rsidRPr="004F7032" w:rsidRDefault="00D66A30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The maximum capability will be 20 people. BDT will cover</w:t>
            </w:r>
            <w:r w:rsidR="001A04E0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two batch </w:t>
            </w:r>
            <w:proofErr w:type="gramStart"/>
            <w:r w:rsidR="001A04E0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with  4</w:t>
            </w:r>
            <w:proofErr w:type="gramEnd"/>
            <w:r w:rsidR="001A04E0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hours working duration. </w:t>
            </w:r>
          </w:p>
        </w:tc>
      </w:tr>
      <w:tr w:rsidR="00E15583" w:rsidRPr="004F7032" w14:paraId="38896B76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14AE6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Intern Period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319D9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4 months.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34777" w14:textId="7BAE975C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Thus, we can run 3 programs/year and can get maximum </w:t>
            </w:r>
            <w:r w:rsidR="001A04E0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participant</w:t>
            </w:r>
            <w:r w:rsidR="001A04E0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/year</w:t>
            </w:r>
          </w:p>
        </w:tc>
      </w:tr>
      <w:tr w:rsidR="00E15583" w:rsidRPr="004F7032" w14:paraId="00A64F60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C5DD2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Working Days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7ED80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Monday to Friday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F016B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15583" w:rsidRPr="004F7032" w14:paraId="58799C8D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FBFC4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Working hours/day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C63EC" w14:textId="11092949" w:rsidR="00E15583" w:rsidRPr="004F7032" w:rsidRDefault="00044D56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 w:rsidR="00E15583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hours/</w:t>
            </w:r>
            <w:proofErr w:type="gramStart"/>
            <w:r w:rsidR="00E15583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day</w:t>
            </w: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( covering</w:t>
            </w:r>
            <w:proofErr w:type="gramEnd"/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batchs</w:t>
            </w:r>
            <w:proofErr w:type="spellEnd"/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23008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15583" w:rsidRPr="004F7032" w14:paraId="5B6F47DF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7B632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Working time: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885D" w14:textId="5C5332DF" w:rsidR="00E15583" w:rsidRPr="004F7032" w:rsidRDefault="00646731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 </w:t>
            </w:r>
            <w:r w:rsidR="00E15583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am to </w:t>
            </w: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  <w:proofErr w:type="gramStart"/>
            <w:r w:rsidR="00E15583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am</w:t>
            </w: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&amp;</w:t>
            </w:r>
            <w:proofErr w:type="gramEnd"/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11am to 3pm </w:t>
            </w:r>
            <w:r w:rsidR="00E15583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BD time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D165A" w14:textId="278197FC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15583" w:rsidRPr="004F7032" w14:paraId="5EAD442F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5134C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Proposed Remuneration: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229EB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BDT 2000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EF803" w14:textId="0ED7CC99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To cover up their transportation cost</w:t>
            </w:r>
            <w:r w:rsidR="00044D56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But while the G program will get </w:t>
            </w:r>
            <w:r w:rsidR="00511299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popular, candidates</w:t>
            </w:r>
            <w:r w:rsidR="00044D56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will rush to do the program without </w:t>
            </w:r>
            <w:r w:rsidR="00511299"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allowance. </w:t>
            </w:r>
          </w:p>
        </w:tc>
      </w:tr>
      <w:tr w:rsidR="00E15583" w:rsidRPr="004F7032" w14:paraId="43AFD2C0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DA8A6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Holiday Calendar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BBF85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Uk</w:t>
            </w:r>
            <w:proofErr w:type="spellEnd"/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Standard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F3BA3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Will help to keep pace with our holidays </w:t>
            </w:r>
          </w:p>
        </w:tc>
      </w:tr>
      <w:tr w:rsidR="00E15583" w:rsidRPr="004F7032" w14:paraId="1869C875" w14:textId="77777777" w:rsidTr="006C5E87">
        <w:trPr>
          <w:trHeight w:val="292"/>
        </w:trPr>
        <w:tc>
          <w:tcPr>
            <w:tcW w:w="206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4F73A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PC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D3FFD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NC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CB789" w14:textId="77777777" w:rsidR="00E15583" w:rsidRPr="004F7032" w:rsidRDefault="00E15583" w:rsidP="00AD59E1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F7032">
              <w:rPr>
                <w:rFonts w:asciiTheme="minorHAnsi" w:hAnsiTheme="minorHAnsi"/>
                <w:color w:val="000000"/>
                <w:sz w:val="24"/>
                <w:szCs w:val="24"/>
              </w:rPr>
              <w:t>Steve will decide and allocate accordingly - once we start hiring</w:t>
            </w:r>
          </w:p>
        </w:tc>
      </w:tr>
    </w:tbl>
    <w:p w14:paraId="6E29F106" w14:textId="4DDFA799" w:rsidR="00132793" w:rsidRPr="004F7032" w:rsidRDefault="007F6184" w:rsidP="00AD59E1">
      <w:p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 w:cs="Arial"/>
          <w:sz w:val="24"/>
          <w:szCs w:val="24"/>
        </w:rPr>
        <w:br/>
      </w:r>
      <w:r w:rsidRPr="004F7032">
        <w:rPr>
          <w:rFonts w:asciiTheme="minorHAnsi" w:hAnsiTheme="minorHAnsi" w:cs="Arial"/>
          <w:sz w:val="24"/>
          <w:szCs w:val="24"/>
        </w:rPr>
        <w:br/>
      </w:r>
      <w:r w:rsidR="00245C4B">
        <w:rPr>
          <w:rFonts w:asciiTheme="minorHAnsi" w:hAnsiTheme="minorHAnsi"/>
          <w:b/>
          <w:bCs/>
          <w:sz w:val="24"/>
          <w:szCs w:val="24"/>
        </w:rPr>
        <w:t>Updated Structure and Guideline of The Internship Program</w:t>
      </w:r>
    </w:p>
    <w:p w14:paraId="1A40B565" w14:textId="3F7BA794" w:rsidR="00E8354D" w:rsidRPr="004F7032" w:rsidRDefault="00E8354D" w:rsidP="00AD59E1">
      <w:pPr>
        <w:jc w:val="both"/>
        <w:rPr>
          <w:rFonts w:asciiTheme="minorHAnsi" w:hAnsiTheme="minorHAnsi"/>
          <w:sz w:val="24"/>
          <w:szCs w:val="24"/>
        </w:rPr>
      </w:pPr>
    </w:p>
    <w:p w14:paraId="6B917530" w14:textId="3DF899BC" w:rsidR="00223AF0" w:rsidRDefault="00042CCC" w:rsidP="00AD59E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overall</w:t>
      </w:r>
      <w:r w:rsidR="000C35B2">
        <w:rPr>
          <w:rFonts w:asciiTheme="minorHAnsi" w:hAnsiTheme="minorHAnsi"/>
          <w:sz w:val="24"/>
          <w:szCs w:val="24"/>
        </w:rPr>
        <w:t xml:space="preserve"> updated</w:t>
      </w:r>
      <w:r>
        <w:rPr>
          <w:rFonts w:asciiTheme="minorHAnsi" w:hAnsiTheme="minorHAnsi"/>
          <w:sz w:val="24"/>
          <w:szCs w:val="24"/>
        </w:rPr>
        <w:t xml:space="preserve"> systemic structure of the Internship program will focus on the following thing</w:t>
      </w:r>
    </w:p>
    <w:p w14:paraId="3091BF2C" w14:textId="77777777" w:rsidR="00E03990" w:rsidRPr="004F7032" w:rsidRDefault="00E03990" w:rsidP="00AD59E1">
      <w:pPr>
        <w:jc w:val="both"/>
        <w:rPr>
          <w:rFonts w:asciiTheme="minorHAnsi" w:hAnsiTheme="minorHAnsi"/>
          <w:sz w:val="24"/>
          <w:szCs w:val="24"/>
        </w:rPr>
      </w:pPr>
    </w:p>
    <w:p w14:paraId="58537E98" w14:textId="77777777" w:rsidR="00C11516" w:rsidRPr="004F7032" w:rsidRDefault="00C11516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New name of the Program</w:t>
      </w:r>
    </w:p>
    <w:p w14:paraId="3C13ECE6" w14:textId="75D2546F" w:rsidR="005B3F07" w:rsidRPr="004F7032" w:rsidRDefault="005B3F07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Tasks for Internee</w:t>
      </w:r>
    </w:p>
    <w:p w14:paraId="05D8A1F9" w14:textId="29DE57FE" w:rsidR="00E8354D" w:rsidRPr="004F7032" w:rsidRDefault="005B3F07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Marketing Strategy</w:t>
      </w:r>
      <w:r w:rsidR="00EB0086" w:rsidRPr="004F7032">
        <w:rPr>
          <w:rFonts w:asciiTheme="minorHAnsi" w:hAnsiTheme="minorHAnsi"/>
          <w:sz w:val="24"/>
          <w:szCs w:val="24"/>
        </w:rPr>
        <w:t xml:space="preserve"> to get more candidates </w:t>
      </w:r>
    </w:p>
    <w:p w14:paraId="1135B858" w14:textId="70B8E3AF" w:rsidR="005B3F07" w:rsidRPr="004F7032" w:rsidRDefault="00EB0086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Selection</w:t>
      </w:r>
      <w:r w:rsidR="004F49A6" w:rsidRPr="004F7032">
        <w:rPr>
          <w:rFonts w:asciiTheme="minorHAnsi" w:hAnsiTheme="minorHAnsi"/>
          <w:sz w:val="24"/>
          <w:szCs w:val="24"/>
        </w:rPr>
        <w:t>/hiring candidates</w:t>
      </w:r>
    </w:p>
    <w:p w14:paraId="3DF663DC" w14:textId="0003A71D" w:rsidR="00EB0086" w:rsidRPr="004F7032" w:rsidRDefault="004F49A6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Induction</w:t>
      </w:r>
    </w:p>
    <w:p w14:paraId="272EC4CD" w14:textId="07F84735" w:rsidR="004F49A6" w:rsidRPr="004F7032" w:rsidRDefault="00755051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Assigning Task and proper Supervision</w:t>
      </w:r>
    </w:p>
    <w:p w14:paraId="5AD06131" w14:textId="65D1106B" w:rsidR="00755051" w:rsidRPr="004F7032" w:rsidRDefault="00755051" w:rsidP="00AD59E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Monthly Review</w:t>
      </w:r>
    </w:p>
    <w:p w14:paraId="206FBF73" w14:textId="7A106BCD" w:rsidR="00755051" w:rsidRPr="004F7032" w:rsidRDefault="00755051" w:rsidP="00AD59E1">
      <w:pPr>
        <w:jc w:val="both"/>
        <w:rPr>
          <w:rFonts w:asciiTheme="minorHAnsi" w:hAnsiTheme="minorHAnsi"/>
          <w:sz w:val="24"/>
          <w:szCs w:val="24"/>
        </w:rPr>
      </w:pPr>
    </w:p>
    <w:p w14:paraId="63048D2F" w14:textId="40A92BB3" w:rsidR="00755051" w:rsidRPr="004F7032" w:rsidRDefault="00755051" w:rsidP="00AD59E1">
      <w:pPr>
        <w:jc w:val="both"/>
        <w:rPr>
          <w:rFonts w:asciiTheme="minorHAnsi" w:hAnsiTheme="minorHAnsi"/>
          <w:sz w:val="24"/>
          <w:szCs w:val="24"/>
        </w:rPr>
      </w:pPr>
    </w:p>
    <w:p w14:paraId="34FE53E2" w14:textId="43B49F04" w:rsidR="00755051" w:rsidRPr="00AB78B0" w:rsidRDefault="000C35B2" w:rsidP="00AB78B0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AB78B0">
        <w:rPr>
          <w:rFonts w:asciiTheme="minorHAnsi" w:hAnsiTheme="minorHAnsi"/>
          <w:b/>
          <w:bCs/>
          <w:sz w:val="28"/>
          <w:szCs w:val="28"/>
        </w:rPr>
        <w:t xml:space="preserve">Discussion of the </w:t>
      </w:r>
      <w:r w:rsidR="00AB78B0" w:rsidRPr="00AB78B0">
        <w:rPr>
          <w:rFonts w:asciiTheme="minorHAnsi" w:hAnsiTheme="minorHAnsi"/>
          <w:b/>
          <w:bCs/>
          <w:sz w:val="28"/>
          <w:szCs w:val="28"/>
        </w:rPr>
        <w:t>above key points</w:t>
      </w:r>
    </w:p>
    <w:p w14:paraId="5F947F69" w14:textId="5EE8D78D" w:rsidR="00D67E3A" w:rsidRPr="004F7032" w:rsidRDefault="00D67E3A" w:rsidP="00AD59E1">
      <w:pPr>
        <w:jc w:val="both"/>
        <w:rPr>
          <w:rFonts w:asciiTheme="minorHAnsi" w:hAnsiTheme="minorHAnsi"/>
          <w:sz w:val="24"/>
          <w:szCs w:val="24"/>
        </w:rPr>
      </w:pPr>
    </w:p>
    <w:p w14:paraId="25A23875" w14:textId="03452FC7" w:rsidR="00D67E3A" w:rsidRDefault="00D67E3A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03990">
        <w:rPr>
          <w:rFonts w:asciiTheme="minorHAnsi" w:hAnsiTheme="minorHAnsi"/>
          <w:b/>
          <w:bCs/>
          <w:sz w:val="24"/>
          <w:szCs w:val="24"/>
        </w:rPr>
        <w:t>New name</w:t>
      </w:r>
      <w:r w:rsidRPr="004F7032">
        <w:rPr>
          <w:rFonts w:asciiTheme="minorHAnsi" w:hAnsiTheme="minorHAnsi"/>
          <w:sz w:val="24"/>
          <w:szCs w:val="24"/>
        </w:rPr>
        <w:t xml:space="preserve">: The New Name of the Staff India Internship Program will be </w:t>
      </w:r>
      <w:r w:rsidR="009E6CA9" w:rsidRPr="00D31EF2">
        <w:rPr>
          <w:rFonts w:asciiTheme="minorHAnsi" w:hAnsiTheme="minorHAnsi"/>
          <w:b/>
          <w:bCs/>
          <w:color w:val="FF0000"/>
          <w:sz w:val="24"/>
          <w:szCs w:val="24"/>
        </w:rPr>
        <w:t>“G</w:t>
      </w:r>
      <w:r w:rsidR="009D516A" w:rsidRPr="00D31EF2">
        <w:rPr>
          <w:rFonts w:asciiTheme="minorHAnsi" w:hAnsiTheme="minorHAnsi"/>
          <w:b/>
          <w:bCs/>
          <w:color w:val="FF0000"/>
          <w:sz w:val="24"/>
          <w:szCs w:val="24"/>
        </w:rPr>
        <w:t xml:space="preserve"> Program”</w:t>
      </w:r>
      <w:r w:rsidR="009D516A" w:rsidRPr="00D31EF2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9D516A" w:rsidRPr="004F7032">
        <w:rPr>
          <w:rFonts w:asciiTheme="minorHAnsi" w:hAnsiTheme="minorHAnsi"/>
          <w:sz w:val="24"/>
          <w:szCs w:val="24"/>
        </w:rPr>
        <w:t xml:space="preserve">which refers the graduation program for the </w:t>
      </w:r>
      <w:r w:rsidR="00AD59E1">
        <w:rPr>
          <w:rFonts w:asciiTheme="minorHAnsi" w:hAnsiTheme="minorHAnsi"/>
          <w:sz w:val="24"/>
          <w:szCs w:val="24"/>
        </w:rPr>
        <w:t>final year</w:t>
      </w:r>
      <w:r w:rsidR="009D516A" w:rsidRPr="004F7032">
        <w:rPr>
          <w:rFonts w:asciiTheme="minorHAnsi" w:hAnsiTheme="minorHAnsi"/>
          <w:sz w:val="24"/>
          <w:szCs w:val="24"/>
        </w:rPr>
        <w:t xml:space="preserve"> students</w:t>
      </w:r>
      <w:r w:rsidR="00AD59E1">
        <w:rPr>
          <w:rFonts w:asciiTheme="minorHAnsi" w:hAnsiTheme="minorHAnsi"/>
          <w:sz w:val="24"/>
          <w:szCs w:val="24"/>
        </w:rPr>
        <w:t xml:space="preserve"> from BBA and CSE</w:t>
      </w:r>
      <w:r w:rsidR="009D516A" w:rsidRPr="004F7032">
        <w:rPr>
          <w:rFonts w:asciiTheme="minorHAnsi" w:hAnsiTheme="minorHAnsi"/>
          <w:sz w:val="24"/>
          <w:szCs w:val="24"/>
        </w:rPr>
        <w:t xml:space="preserve">. </w:t>
      </w:r>
      <w:bookmarkStart w:id="0" w:name="_GoBack"/>
      <w:bookmarkEnd w:id="0"/>
    </w:p>
    <w:p w14:paraId="1046982C" w14:textId="77777777" w:rsidR="00AB78B0" w:rsidRPr="004F7032" w:rsidRDefault="00AB78B0" w:rsidP="00AB78B0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14:paraId="40A31E34" w14:textId="7F489046" w:rsidR="009D516A" w:rsidRDefault="00A04062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03990">
        <w:rPr>
          <w:rFonts w:asciiTheme="minorHAnsi" w:hAnsiTheme="minorHAnsi"/>
          <w:b/>
          <w:bCs/>
          <w:sz w:val="24"/>
          <w:szCs w:val="24"/>
        </w:rPr>
        <w:t>Tasks for Internees:</w:t>
      </w:r>
      <w:r w:rsidRPr="004F7032">
        <w:rPr>
          <w:rFonts w:asciiTheme="minorHAnsi" w:hAnsiTheme="minorHAnsi"/>
          <w:sz w:val="24"/>
          <w:szCs w:val="24"/>
        </w:rPr>
        <w:t xml:space="preserve"> </w:t>
      </w:r>
      <w:r w:rsidR="001A7027" w:rsidRPr="004F7032">
        <w:rPr>
          <w:rFonts w:asciiTheme="minorHAnsi" w:hAnsiTheme="minorHAnsi"/>
          <w:sz w:val="24"/>
          <w:szCs w:val="24"/>
        </w:rPr>
        <w:t>Internal Cand</w:t>
      </w:r>
      <w:r w:rsidR="009F15AB" w:rsidRPr="004F7032">
        <w:rPr>
          <w:rFonts w:asciiTheme="minorHAnsi" w:hAnsiTheme="minorHAnsi"/>
          <w:sz w:val="24"/>
          <w:szCs w:val="24"/>
        </w:rPr>
        <w:t>id</w:t>
      </w:r>
      <w:r w:rsidR="001A7027" w:rsidRPr="004F7032">
        <w:rPr>
          <w:rFonts w:asciiTheme="minorHAnsi" w:hAnsiTheme="minorHAnsi"/>
          <w:sz w:val="24"/>
          <w:szCs w:val="24"/>
        </w:rPr>
        <w:t xml:space="preserve">ates will do the same tasks </w:t>
      </w:r>
      <w:r w:rsidR="009F15AB" w:rsidRPr="004F7032">
        <w:rPr>
          <w:rFonts w:asciiTheme="minorHAnsi" w:hAnsiTheme="minorHAnsi"/>
          <w:sz w:val="24"/>
          <w:szCs w:val="24"/>
        </w:rPr>
        <w:t xml:space="preserve">like our bench employees. There will be three type of task available in bench tasks: </w:t>
      </w:r>
      <w:r w:rsidR="007B22CD">
        <w:rPr>
          <w:rFonts w:asciiTheme="minorHAnsi" w:hAnsiTheme="minorHAnsi"/>
          <w:b/>
          <w:bCs/>
          <w:sz w:val="24"/>
          <w:szCs w:val="24"/>
        </w:rPr>
        <w:t>a)</w:t>
      </w:r>
      <w:r w:rsidR="009F15AB" w:rsidRPr="00AD59E1">
        <w:rPr>
          <w:rFonts w:asciiTheme="minorHAnsi" w:hAnsiTheme="minorHAnsi"/>
          <w:b/>
          <w:bCs/>
          <w:sz w:val="24"/>
          <w:szCs w:val="24"/>
        </w:rPr>
        <w:t xml:space="preserve"> Task for DA</w:t>
      </w:r>
      <w:r w:rsidR="00B86689" w:rsidRPr="004F7032">
        <w:rPr>
          <w:rFonts w:asciiTheme="minorHAnsi" w:hAnsiTheme="minorHAnsi"/>
          <w:sz w:val="24"/>
          <w:szCs w:val="24"/>
        </w:rPr>
        <w:t xml:space="preserve"> </w:t>
      </w:r>
      <w:r w:rsidR="007B22CD" w:rsidRPr="007B22CD">
        <w:rPr>
          <w:rFonts w:asciiTheme="minorHAnsi" w:hAnsiTheme="minorHAnsi"/>
          <w:b/>
          <w:bCs/>
          <w:sz w:val="24"/>
          <w:szCs w:val="24"/>
        </w:rPr>
        <w:t>b)</w:t>
      </w:r>
      <w:r w:rsidR="00B86689" w:rsidRPr="007B22CD">
        <w:rPr>
          <w:rFonts w:asciiTheme="minorHAnsi" w:hAnsiTheme="minorHAnsi"/>
          <w:b/>
          <w:bCs/>
          <w:sz w:val="24"/>
          <w:szCs w:val="24"/>
        </w:rPr>
        <w:t xml:space="preserve"> Task for VA </w:t>
      </w:r>
      <w:r w:rsidR="007B22CD" w:rsidRPr="007B22CD">
        <w:rPr>
          <w:rFonts w:asciiTheme="minorHAnsi" w:hAnsiTheme="minorHAnsi"/>
          <w:b/>
          <w:bCs/>
          <w:sz w:val="24"/>
          <w:szCs w:val="24"/>
        </w:rPr>
        <w:t>c)</w:t>
      </w:r>
      <w:r w:rsidR="00B86689" w:rsidRPr="007B22CD">
        <w:rPr>
          <w:rFonts w:asciiTheme="minorHAnsi" w:hAnsiTheme="minorHAnsi"/>
          <w:b/>
          <w:bCs/>
          <w:sz w:val="24"/>
          <w:szCs w:val="24"/>
        </w:rPr>
        <w:t xml:space="preserve"> Task for Technical </w:t>
      </w:r>
      <w:r w:rsidR="005C6A51" w:rsidRPr="007B22CD">
        <w:rPr>
          <w:rFonts w:asciiTheme="minorHAnsi" w:hAnsiTheme="minorHAnsi"/>
          <w:b/>
          <w:bCs/>
          <w:sz w:val="24"/>
          <w:szCs w:val="24"/>
        </w:rPr>
        <w:t>people (may</w:t>
      </w:r>
      <w:r w:rsidR="00B86689" w:rsidRPr="007B22CD">
        <w:rPr>
          <w:rFonts w:asciiTheme="minorHAnsi" w:hAnsiTheme="minorHAnsi"/>
          <w:b/>
          <w:bCs/>
          <w:sz w:val="24"/>
          <w:szCs w:val="24"/>
        </w:rPr>
        <w:t xml:space="preserve"> include SMM task, WD task, </w:t>
      </w:r>
      <w:r w:rsidR="005C6A51" w:rsidRPr="007B22CD">
        <w:rPr>
          <w:rFonts w:asciiTheme="minorHAnsi" w:hAnsiTheme="minorHAnsi"/>
          <w:b/>
          <w:bCs/>
          <w:sz w:val="24"/>
          <w:szCs w:val="24"/>
        </w:rPr>
        <w:t>I</w:t>
      </w:r>
      <w:r w:rsidR="00AD59E1" w:rsidRPr="007B22CD">
        <w:rPr>
          <w:rFonts w:asciiTheme="minorHAnsi" w:hAnsiTheme="minorHAnsi"/>
          <w:b/>
          <w:bCs/>
          <w:sz w:val="24"/>
          <w:szCs w:val="24"/>
        </w:rPr>
        <w:t>T</w:t>
      </w:r>
      <w:r w:rsidR="005C6A51" w:rsidRPr="007B22CD">
        <w:rPr>
          <w:rFonts w:asciiTheme="minorHAnsi" w:hAnsiTheme="minorHAnsi"/>
          <w:b/>
          <w:bCs/>
          <w:sz w:val="24"/>
          <w:szCs w:val="24"/>
        </w:rPr>
        <w:t xml:space="preserve"> task etc.),</w:t>
      </w:r>
      <w:r w:rsidR="005C6A51" w:rsidRPr="004F7032">
        <w:rPr>
          <w:rFonts w:asciiTheme="minorHAnsi" w:hAnsiTheme="minorHAnsi"/>
          <w:sz w:val="24"/>
          <w:szCs w:val="24"/>
        </w:rPr>
        <w:t xml:space="preserve"> and the task will be assigned on basis of skill set of internees. </w:t>
      </w:r>
    </w:p>
    <w:p w14:paraId="5E57161F" w14:textId="77777777" w:rsidR="00AB78B0" w:rsidRPr="00AB78B0" w:rsidRDefault="00AB78B0" w:rsidP="00AB78B0">
      <w:pPr>
        <w:pStyle w:val="ListParagraph"/>
        <w:rPr>
          <w:rFonts w:asciiTheme="minorHAnsi" w:hAnsiTheme="minorHAnsi"/>
          <w:sz w:val="24"/>
          <w:szCs w:val="24"/>
        </w:rPr>
      </w:pPr>
    </w:p>
    <w:p w14:paraId="1DD3B86E" w14:textId="77777777" w:rsidR="00AB78B0" w:rsidRPr="004F7032" w:rsidRDefault="00AB78B0" w:rsidP="00AB78B0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14:paraId="5B17475D" w14:textId="53FACAE8" w:rsidR="005C6A51" w:rsidRPr="004F7032" w:rsidRDefault="009E6CA9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03990">
        <w:rPr>
          <w:rFonts w:asciiTheme="minorHAnsi" w:hAnsiTheme="minorHAnsi"/>
          <w:b/>
          <w:bCs/>
          <w:sz w:val="24"/>
          <w:szCs w:val="24"/>
        </w:rPr>
        <w:t>Marketing strategy</w:t>
      </w:r>
      <w:r w:rsidRPr="004F7032">
        <w:rPr>
          <w:rFonts w:asciiTheme="minorHAnsi" w:hAnsiTheme="minorHAnsi"/>
          <w:sz w:val="24"/>
          <w:szCs w:val="24"/>
        </w:rPr>
        <w:t xml:space="preserve">: HR will follow the following strategy for getting candidates for </w:t>
      </w:r>
      <w:r w:rsidR="00425871" w:rsidRPr="004F7032">
        <w:rPr>
          <w:rFonts w:asciiTheme="minorHAnsi" w:hAnsiTheme="minorHAnsi"/>
          <w:sz w:val="24"/>
          <w:szCs w:val="24"/>
        </w:rPr>
        <w:t>internship:</w:t>
      </w:r>
    </w:p>
    <w:p w14:paraId="5746F63B" w14:textId="7274CA6F" w:rsidR="00425871" w:rsidRPr="004F7032" w:rsidRDefault="00425871" w:rsidP="00AD59E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TC job posting</w:t>
      </w:r>
    </w:p>
    <w:p w14:paraId="0586F58B" w14:textId="78CC8F04" w:rsidR="00425871" w:rsidRPr="004F7032" w:rsidRDefault="00425871" w:rsidP="00AD59E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FB marketing</w:t>
      </w:r>
    </w:p>
    <w:p w14:paraId="78A2EDD6" w14:textId="0DF6D882" w:rsidR="00425871" w:rsidRPr="004F7032" w:rsidRDefault="006C530D" w:rsidP="00AD59E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LinkedIn</w:t>
      </w:r>
    </w:p>
    <w:p w14:paraId="2D42EA3E" w14:textId="7170E074" w:rsidR="00425871" w:rsidRDefault="00425871" w:rsidP="00AD59E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Campus recruiting</w:t>
      </w:r>
    </w:p>
    <w:p w14:paraId="125FBE86" w14:textId="32CEF469" w:rsidR="00AB78B0" w:rsidRPr="004F7032" w:rsidRDefault="00AB78B0" w:rsidP="00307FE8">
      <w:pPr>
        <w:pStyle w:val="ListParagraph"/>
        <w:ind w:left="3180"/>
        <w:jc w:val="both"/>
        <w:rPr>
          <w:rFonts w:asciiTheme="minorHAnsi" w:hAnsiTheme="minorHAnsi"/>
          <w:sz w:val="24"/>
          <w:szCs w:val="24"/>
        </w:rPr>
      </w:pPr>
    </w:p>
    <w:p w14:paraId="42146247" w14:textId="1AABE547" w:rsidR="00425871" w:rsidRPr="004F7032" w:rsidRDefault="00425871" w:rsidP="00AD59E1">
      <w:p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 xml:space="preserve">In term of </w:t>
      </w:r>
      <w:r w:rsidR="00F65043" w:rsidRPr="00307FE8">
        <w:rPr>
          <w:rFonts w:asciiTheme="minorHAnsi" w:hAnsiTheme="minorHAnsi"/>
          <w:b/>
          <w:bCs/>
          <w:sz w:val="24"/>
          <w:szCs w:val="24"/>
        </w:rPr>
        <w:t>campus recruitment</w:t>
      </w:r>
      <w:r w:rsidR="00F65043" w:rsidRPr="004F7032">
        <w:rPr>
          <w:rFonts w:asciiTheme="minorHAnsi" w:hAnsiTheme="minorHAnsi"/>
          <w:sz w:val="24"/>
          <w:szCs w:val="24"/>
        </w:rPr>
        <w:t xml:space="preserve"> HR should try for </w:t>
      </w:r>
      <w:r w:rsidR="00445019" w:rsidRPr="004F7032">
        <w:rPr>
          <w:rFonts w:asciiTheme="minorHAnsi" w:hAnsiTheme="minorHAnsi"/>
          <w:sz w:val="24"/>
          <w:szCs w:val="24"/>
        </w:rPr>
        <w:t xml:space="preserve">arranging a seminar </w:t>
      </w:r>
      <w:r w:rsidR="00B30400" w:rsidRPr="004F7032">
        <w:rPr>
          <w:rFonts w:asciiTheme="minorHAnsi" w:hAnsiTheme="minorHAnsi"/>
          <w:sz w:val="24"/>
          <w:szCs w:val="24"/>
        </w:rPr>
        <w:t xml:space="preserve">to </w:t>
      </w:r>
      <w:r w:rsidR="00402D81" w:rsidRPr="004F7032">
        <w:rPr>
          <w:rFonts w:asciiTheme="minorHAnsi" w:hAnsiTheme="minorHAnsi"/>
          <w:sz w:val="24"/>
          <w:szCs w:val="24"/>
        </w:rPr>
        <w:t>motivate students to get involved with the G program of staff India</w:t>
      </w:r>
      <w:r w:rsidR="006C530D" w:rsidRPr="004F7032">
        <w:rPr>
          <w:rFonts w:asciiTheme="minorHAnsi" w:hAnsiTheme="minorHAnsi"/>
          <w:sz w:val="24"/>
          <w:szCs w:val="24"/>
        </w:rPr>
        <w:t>.</w:t>
      </w:r>
    </w:p>
    <w:p w14:paraId="4F879D79" w14:textId="20B10C24" w:rsidR="006C530D" w:rsidRPr="004F7032" w:rsidRDefault="006C530D" w:rsidP="00AD59E1">
      <w:pPr>
        <w:jc w:val="both"/>
        <w:rPr>
          <w:rFonts w:asciiTheme="minorHAnsi" w:hAnsiTheme="minorHAnsi"/>
          <w:sz w:val="24"/>
          <w:szCs w:val="24"/>
        </w:rPr>
      </w:pPr>
    </w:p>
    <w:p w14:paraId="432B8B1B" w14:textId="639ED367" w:rsidR="006C530D" w:rsidRPr="004F7032" w:rsidRDefault="006C530D" w:rsidP="00AD59E1">
      <w:pPr>
        <w:jc w:val="both"/>
        <w:rPr>
          <w:rFonts w:asciiTheme="minorHAnsi" w:hAnsiTheme="minorHAnsi"/>
          <w:sz w:val="24"/>
          <w:szCs w:val="24"/>
        </w:rPr>
      </w:pPr>
      <w:r w:rsidRPr="004F7032">
        <w:rPr>
          <w:rFonts w:asciiTheme="minorHAnsi" w:hAnsiTheme="minorHAnsi"/>
          <w:sz w:val="24"/>
          <w:szCs w:val="24"/>
        </w:rPr>
        <w:t>If University doesn’t allow</w:t>
      </w:r>
      <w:r w:rsidR="000628A2" w:rsidRPr="004F7032">
        <w:rPr>
          <w:rFonts w:asciiTheme="minorHAnsi" w:hAnsiTheme="minorHAnsi"/>
          <w:sz w:val="24"/>
          <w:szCs w:val="24"/>
        </w:rPr>
        <w:t xml:space="preserve"> </w:t>
      </w:r>
      <w:r w:rsidRPr="004F7032">
        <w:rPr>
          <w:rFonts w:asciiTheme="minorHAnsi" w:hAnsiTheme="minorHAnsi"/>
          <w:sz w:val="24"/>
          <w:szCs w:val="24"/>
        </w:rPr>
        <w:t xml:space="preserve">for such arrangement, then HR should </w:t>
      </w:r>
      <w:r w:rsidR="000628A2" w:rsidRPr="004F7032">
        <w:rPr>
          <w:rFonts w:asciiTheme="minorHAnsi" w:hAnsiTheme="minorHAnsi"/>
          <w:sz w:val="24"/>
          <w:szCs w:val="24"/>
        </w:rPr>
        <w:t xml:space="preserve">publish a leaflet mentioning the internship opportunity and ask candidates to apply through the TC job site. </w:t>
      </w:r>
    </w:p>
    <w:p w14:paraId="5F20F6B3" w14:textId="0EA51A88" w:rsidR="000D48A7" w:rsidRPr="004F7032" w:rsidRDefault="000D48A7" w:rsidP="00AD59E1">
      <w:pPr>
        <w:jc w:val="both"/>
        <w:rPr>
          <w:rFonts w:asciiTheme="minorHAnsi" w:hAnsiTheme="minorHAnsi"/>
          <w:sz w:val="24"/>
          <w:szCs w:val="24"/>
        </w:rPr>
      </w:pPr>
    </w:p>
    <w:p w14:paraId="49E892D8" w14:textId="12B90008" w:rsidR="00E03990" w:rsidRPr="00307FE8" w:rsidRDefault="000D48A7" w:rsidP="00AD59E1">
      <w:pPr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307FE8">
        <w:rPr>
          <w:rFonts w:asciiTheme="minorHAnsi" w:hAnsiTheme="minorHAnsi"/>
          <w:b/>
          <w:bCs/>
          <w:color w:val="FF0000"/>
          <w:sz w:val="24"/>
          <w:szCs w:val="24"/>
        </w:rPr>
        <w:t>All four Private University should get the same priority for the G program</w:t>
      </w:r>
    </w:p>
    <w:p w14:paraId="5E42DB5E" w14:textId="77777777" w:rsidR="00340CAE" w:rsidRDefault="00340CAE" w:rsidP="00AD59E1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63B66EE" w14:textId="6FF995F0" w:rsidR="00F0004D" w:rsidRPr="00BA0002" w:rsidRDefault="00F0004D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BA0002">
        <w:rPr>
          <w:rFonts w:asciiTheme="minorHAnsi" w:hAnsiTheme="minorHAnsi"/>
          <w:b/>
          <w:bCs/>
          <w:sz w:val="24"/>
          <w:szCs w:val="24"/>
        </w:rPr>
        <w:t xml:space="preserve">Selection </w:t>
      </w:r>
      <w:r w:rsidR="00FF6269" w:rsidRPr="00BA0002">
        <w:rPr>
          <w:rFonts w:asciiTheme="minorHAnsi" w:hAnsiTheme="minorHAnsi"/>
          <w:b/>
          <w:bCs/>
          <w:sz w:val="24"/>
          <w:szCs w:val="24"/>
        </w:rPr>
        <w:t>and</w:t>
      </w:r>
      <w:r w:rsidRPr="00BA0002">
        <w:rPr>
          <w:rFonts w:asciiTheme="minorHAnsi" w:hAnsiTheme="minorHAnsi"/>
          <w:b/>
          <w:bCs/>
          <w:sz w:val="24"/>
          <w:szCs w:val="24"/>
        </w:rPr>
        <w:t xml:space="preserve"> Hiring </w:t>
      </w:r>
      <w:r w:rsidR="00FF6269" w:rsidRPr="00BA0002">
        <w:rPr>
          <w:rFonts w:asciiTheme="minorHAnsi" w:hAnsiTheme="minorHAnsi"/>
          <w:b/>
          <w:bCs/>
          <w:sz w:val="24"/>
          <w:szCs w:val="24"/>
        </w:rPr>
        <w:t>Strategy:</w:t>
      </w:r>
      <w:r w:rsidR="00FF6269" w:rsidRPr="00BA0002">
        <w:rPr>
          <w:rFonts w:asciiTheme="minorHAnsi" w:hAnsiTheme="minorHAnsi"/>
          <w:sz w:val="24"/>
          <w:szCs w:val="24"/>
        </w:rPr>
        <w:t xml:space="preserve"> </w:t>
      </w:r>
      <w:r w:rsidR="00D5549A" w:rsidRPr="00BA0002">
        <w:rPr>
          <w:rFonts w:asciiTheme="minorHAnsi" w:hAnsiTheme="minorHAnsi"/>
          <w:sz w:val="24"/>
          <w:szCs w:val="24"/>
        </w:rPr>
        <w:t>This stage is very crucial because it will be the very first expression of the G program to the Candidate</w:t>
      </w:r>
      <w:r w:rsidR="007A2C49">
        <w:rPr>
          <w:rFonts w:asciiTheme="minorHAnsi" w:hAnsiTheme="minorHAnsi"/>
          <w:sz w:val="24"/>
          <w:szCs w:val="24"/>
        </w:rPr>
        <w:t>s</w:t>
      </w:r>
      <w:r w:rsidR="00D5549A" w:rsidRPr="00BA0002">
        <w:rPr>
          <w:rFonts w:asciiTheme="minorHAnsi" w:hAnsiTheme="minorHAnsi"/>
          <w:sz w:val="24"/>
          <w:szCs w:val="24"/>
        </w:rPr>
        <w:t xml:space="preserve">. So, </w:t>
      </w:r>
      <w:r w:rsidR="007C2B7B" w:rsidRPr="00BA0002">
        <w:rPr>
          <w:rFonts w:asciiTheme="minorHAnsi" w:hAnsiTheme="minorHAnsi"/>
          <w:sz w:val="24"/>
          <w:szCs w:val="24"/>
        </w:rPr>
        <w:t xml:space="preserve">the interview should be taking with </w:t>
      </w:r>
      <w:r w:rsidR="00882064" w:rsidRPr="00BA0002">
        <w:rPr>
          <w:rFonts w:asciiTheme="minorHAnsi" w:hAnsiTheme="minorHAnsi"/>
          <w:sz w:val="24"/>
          <w:szCs w:val="24"/>
        </w:rPr>
        <w:t>professional attitude. HR</w:t>
      </w:r>
      <w:r w:rsidR="00723928" w:rsidRPr="00BA0002">
        <w:rPr>
          <w:rFonts w:asciiTheme="minorHAnsi" w:hAnsiTheme="minorHAnsi"/>
          <w:sz w:val="24"/>
          <w:szCs w:val="24"/>
        </w:rPr>
        <w:t xml:space="preserve"> </w:t>
      </w:r>
      <w:r w:rsidR="00882064" w:rsidRPr="00BA0002">
        <w:rPr>
          <w:rFonts w:asciiTheme="minorHAnsi" w:hAnsiTheme="minorHAnsi"/>
          <w:sz w:val="24"/>
          <w:szCs w:val="24"/>
        </w:rPr>
        <w:t xml:space="preserve">should be aware of </w:t>
      </w:r>
      <w:r w:rsidR="00723928" w:rsidRPr="00BA0002">
        <w:rPr>
          <w:rFonts w:asciiTheme="minorHAnsi" w:hAnsiTheme="minorHAnsi"/>
          <w:sz w:val="24"/>
          <w:szCs w:val="24"/>
        </w:rPr>
        <w:t>choosing</w:t>
      </w:r>
      <w:r w:rsidR="00882064" w:rsidRPr="00BA0002">
        <w:rPr>
          <w:rFonts w:asciiTheme="minorHAnsi" w:hAnsiTheme="minorHAnsi"/>
          <w:sz w:val="24"/>
          <w:szCs w:val="24"/>
        </w:rPr>
        <w:t xml:space="preserve"> the right candidates for the internship program so that </w:t>
      </w:r>
      <w:r w:rsidR="00723928" w:rsidRPr="00BA0002">
        <w:rPr>
          <w:rFonts w:asciiTheme="minorHAnsi" w:hAnsiTheme="minorHAnsi"/>
          <w:sz w:val="24"/>
          <w:szCs w:val="24"/>
        </w:rPr>
        <w:t>these candidates create a value to the recruitment process for future hiring</w:t>
      </w:r>
      <w:r w:rsidR="007A2C49">
        <w:rPr>
          <w:rFonts w:asciiTheme="minorHAnsi" w:hAnsiTheme="minorHAnsi"/>
          <w:sz w:val="24"/>
          <w:szCs w:val="24"/>
        </w:rPr>
        <w:t xml:space="preserve"> of SI</w:t>
      </w:r>
      <w:r w:rsidR="00723928" w:rsidRPr="00BA0002">
        <w:rPr>
          <w:rFonts w:asciiTheme="minorHAnsi" w:hAnsiTheme="minorHAnsi"/>
          <w:sz w:val="24"/>
          <w:szCs w:val="24"/>
        </w:rPr>
        <w:t xml:space="preserve">.  </w:t>
      </w:r>
    </w:p>
    <w:p w14:paraId="12AFF8CF" w14:textId="03E8E98E" w:rsidR="00497533" w:rsidRPr="004F7032" w:rsidRDefault="00497533" w:rsidP="00AD59E1">
      <w:pPr>
        <w:jc w:val="both"/>
        <w:rPr>
          <w:rFonts w:asciiTheme="minorHAnsi" w:hAnsiTheme="minorHAnsi"/>
          <w:sz w:val="24"/>
          <w:szCs w:val="24"/>
        </w:rPr>
      </w:pPr>
    </w:p>
    <w:p w14:paraId="1954A396" w14:textId="5F147168" w:rsidR="00497533" w:rsidRPr="004F7032" w:rsidRDefault="00497533" w:rsidP="00AD59E1">
      <w:pPr>
        <w:jc w:val="both"/>
        <w:rPr>
          <w:rFonts w:asciiTheme="minorHAnsi" w:hAnsiTheme="minorHAnsi"/>
          <w:sz w:val="24"/>
          <w:szCs w:val="24"/>
        </w:rPr>
      </w:pPr>
    </w:p>
    <w:p w14:paraId="2E4F7A4D" w14:textId="5800CBD3" w:rsidR="00497533" w:rsidRPr="00D31EF2" w:rsidRDefault="00497533" w:rsidP="00AD59E1">
      <w:pPr>
        <w:jc w:val="both"/>
        <w:rPr>
          <w:rFonts w:asciiTheme="minorHAnsi" w:hAnsiTheme="minorHAnsi"/>
          <w:color w:val="FF0000"/>
          <w:sz w:val="24"/>
          <w:szCs w:val="24"/>
        </w:rPr>
      </w:pPr>
      <w:r w:rsidRPr="00D31EF2">
        <w:rPr>
          <w:rFonts w:asciiTheme="minorHAnsi" w:hAnsiTheme="minorHAnsi"/>
          <w:color w:val="FF0000"/>
          <w:sz w:val="24"/>
          <w:szCs w:val="24"/>
        </w:rPr>
        <w:t xml:space="preserve">A </w:t>
      </w:r>
      <w:r w:rsidRPr="00D31EF2">
        <w:rPr>
          <w:rFonts w:asciiTheme="minorHAnsi" w:hAnsiTheme="minorHAnsi"/>
          <w:b/>
          <w:bCs/>
          <w:color w:val="FF0000"/>
          <w:sz w:val="24"/>
          <w:szCs w:val="24"/>
        </w:rPr>
        <w:t>new contract paper</w:t>
      </w:r>
      <w:r w:rsidRPr="00D31EF2">
        <w:rPr>
          <w:rFonts w:asciiTheme="minorHAnsi" w:hAnsiTheme="minorHAnsi"/>
          <w:color w:val="FF0000"/>
          <w:sz w:val="24"/>
          <w:szCs w:val="24"/>
        </w:rPr>
        <w:t xml:space="preserve"> should be made for the intern guys so that they can realize the seriousness of the pro</w:t>
      </w:r>
      <w:r w:rsidR="00D83997" w:rsidRPr="00D31EF2">
        <w:rPr>
          <w:rFonts w:asciiTheme="minorHAnsi" w:hAnsiTheme="minorHAnsi"/>
          <w:color w:val="FF0000"/>
          <w:sz w:val="24"/>
          <w:szCs w:val="24"/>
        </w:rPr>
        <w:t xml:space="preserve">gram at the day of their recruitment. </w:t>
      </w:r>
    </w:p>
    <w:p w14:paraId="3198328C" w14:textId="36D7F6FB" w:rsidR="00D83997" w:rsidRPr="004F7032" w:rsidRDefault="00D83997" w:rsidP="00AD59E1">
      <w:pPr>
        <w:jc w:val="both"/>
        <w:rPr>
          <w:rFonts w:asciiTheme="minorHAnsi" w:hAnsiTheme="minorHAnsi"/>
          <w:sz w:val="24"/>
          <w:szCs w:val="24"/>
        </w:rPr>
      </w:pPr>
    </w:p>
    <w:p w14:paraId="162AD806" w14:textId="04AE13AF" w:rsidR="00D83997" w:rsidRPr="004F7032" w:rsidRDefault="00D83997" w:rsidP="00AD59E1">
      <w:pPr>
        <w:jc w:val="both"/>
        <w:rPr>
          <w:rFonts w:asciiTheme="minorHAnsi" w:hAnsiTheme="minorHAnsi"/>
          <w:sz w:val="24"/>
          <w:szCs w:val="24"/>
        </w:rPr>
      </w:pPr>
    </w:p>
    <w:p w14:paraId="0F2A3C59" w14:textId="5EE9E84D" w:rsidR="00D83997" w:rsidRPr="00BA0002" w:rsidRDefault="00D83997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A0002">
        <w:rPr>
          <w:rFonts w:asciiTheme="minorHAnsi" w:hAnsiTheme="minorHAnsi"/>
          <w:b/>
          <w:bCs/>
          <w:sz w:val="24"/>
          <w:szCs w:val="24"/>
        </w:rPr>
        <w:t>Induction:</w:t>
      </w:r>
      <w:r w:rsidRPr="00BA0002">
        <w:rPr>
          <w:rFonts w:asciiTheme="minorHAnsi" w:hAnsiTheme="minorHAnsi"/>
          <w:sz w:val="24"/>
          <w:szCs w:val="24"/>
        </w:rPr>
        <w:t xml:space="preserve"> The induction program will </w:t>
      </w:r>
      <w:r w:rsidR="00352438" w:rsidRPr="00BA0002">
        <w:rPr>
          <w:rFonts w:asciiTheme="minorHAnsi" w:hAnsiTheme="minorHAnsi"/>
          <w:sz w:val="24"/>
          <w:szCs w:val="24"/>
        </w:rPr>
        <w:t>more</w:t>
      </w:r>
      <w:r w:rsidRPr="00BA0002">
        <w:rPr>
          <w:rFonts w:asciiTheme="minorHAnsi" w:hAnsiTheme="minorHAnsi"/>
          <w:sz w:val="24"/>
          <w:szCs w:val="24"/>
        </w:rPr>
        <w:t xml:space="preserve"> likely similar to our regular induction files.</w:t>
      </w:r>
      <w:r w:rsidR="00352438" w:rsidRPr="00BA0002">
        <w:rPr>
          <w:rFonts w:asciiTheme="minorHAnsi" w:hAnsiTheme="minorHAnsi"/>
          <w:sz w:val="24"/>
          <w:szCs w:val="24"/>
        </w:rPr>
        <w:t xml:space="preserve"> But a few changes will be required and MD will provide few materials on it. </w:t>
      </w:r>
    </w:p>
    <w:p w14:paraId="57C24C2F" w14:textId="53F17A18" w:rsidR="00544BF8" w:rsidRPr="004F7032" w:rsidRDefault="00544BF8" w:rsidP="00AD59E1">
      <w:pPr>
        <w:jc w:val="both"/>
        <w:rPr>
          <w:rFonts w:asciiTheme="minorHAnsi" w:hAnsiTheme="minorHAnsi"/>
          <w:sz w:val="24"/>
          <w:szCs w:val="24"/>
        </w:rPr>
      </w:pPr>
    </w:p>
    <w:p w14:paraId="71E5CE72" w14:textId="182DE28E" w:rsidR="00544BF8" w:rsidRPr="004F7032" w:rsidRDefault="00544BF8" w:rsidP="00AD59E1">
      <w:pPr>
        <w:jc w:val="both"/>
        <w:rPr>
          <w:rFonts w:asciiTheme="minorHAnsi" w:hAnsiTheme="minorHAnsi"/>
          <w:sz w:val="24"/>
          <w:szCs w:val="24"/>
        </w:rPr>
      </w:pPr>
    </w:p>
    <w:p w14:paraId="4EF11185" w14:textId="1A704A2B" w:rsidR="00544BF8" w:rsidRPr="00BA0002" w:rsidRDefault="00544BF8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A0002">
        <w:rPr>
          <w:rFonts w:asciiTheme="minorHAnsi" w:hAnsiTheme="minorHAnsi"/>
          <w:b/>
          <w:bCs/>
          <w:sz w:val="24"/>
          <w:szCs w:val="24"/>
        </w:rPr>
        <w:t>Assigning Task and proper Supervision:</w:t>
      </w:r>
      <w:r w:rsidRPr="00BA0002">
        <w:rPr>
          <w:rFonts w:asciiTheme="minorHAnsi" w:hAnsiTheme="minorHAnsi"/>
          <w:sz w:val="24"/>
          <w:szCs w:val="24"/>
        </w:rPr>
        <w:t xml:space="preserve"> Task will be assigned through the Work </w:t>
      </w:r>
      <w:r w:rsidR="00BA0002" w:rsidRPr="00BA0002">
        <w:rPr>
          <w:rFonts w:asciiTheme="minorHAnsi" w:hAnsiTheme="minorHAnsi"/>
          <w:sz w:val="24"/>
          <w:szCs w:val="24"/>
        </w:rPr>
        <w:t xml:space="preserve">Manager </w:t>
      </w:r>
      <w:r w:rsidR="00BA0002" w:rsidRPr="00340CAE">
        <w:rPr>
          <w:rFonts w:asciiTheme="minorHAnsi" w:hAnsiTheme="minorHAnsi"/>
          <w:b/>
          <w:bCs/>
          <w:sz w:val="24"/>
          <w:szCs w:val="24"/>
        </w:rPr>
        <w:t>(</w:t>
      </w:r>
      <w:r w:rsidR="00166411" w:rsidRPr="00340CAE">
        <w:rPr>
          <w:rFonts w:asciiTheme="minorHAnsi" w:hAnsiTheme="minorHAnsi"/>
          <w:b/>
          <w:bCs/>
          <w:sz w:val="24"/>
          <w:szCs w:val="24"/>
        </w:rPr>
        <w:t>WM</w:t>
      </w:r>
      <w:r w:rsidRPr="00340CAE">
        <w:rPr>
          <w:rFonts w:asciiTheme="minorHAnsi" w:hAnsiTheme="minorHAnsi"/>
          <w:b/>
          <w:bCs/>
          <w:sz w:val="24"/>
          <w:szCs w:val="24"/>
        </w:rPr>
        <w:t xml:space="preserve"> accounts will be created for all in</w:t>
      </w:r>
      <w:r w:rsidR="002F66AC" w:rsidRPr="00340CAE">
        <w:rPr>
          <w:rFonts w:asciiTheme="minorHAnsi" w:hAnsiTheme="minorHAnsi"/>
          <w:b/>
          <w:bCs/>
          <w:sz w:val="24"/>
          <w:szCs w:val="24"/>
        </w:rPr>
        <w:t>ternees</w:t>
      </w:r>
      <w:r w:rsidR="002F66AC" w:rsidRPr="00BA0002">
        <w:rPr>
          <w:rFonts w:asciiTheme="minorHAnsi" w:hAnsiTheme="minorHAnsi"/>
          <w:sz w:val="24"/>
          <w:szCs w:val="24"/>
        </w:rPr>
        <w:t xml:space="preserve">), and HR will figure out the best ways of supervising task of Internship. </w:t>
      </w:r>
    </w:p>
    <w:p w14:paraId="386B9D7E" w14:textId="1385AC90" w:rsidR="002F66AC" w:rsidRPr="004F7032" w:rsidRDefault="002F66AC" w:rsidP="00AD59E1">
      <w:pPr>
        <w:jc w:val="both"/>
        <w:rPr>
          <w:rFonts w:asciiTheme="minorHAnsi" w:hAnsiTheme="minorHAnsi"/>
          <w:sz w:val="24"/>
          <w:szCs w:val="24"/>
        </w:rPr>
      </w:pPr>
    </w:p>
    <w:p w14:paraId="17DB30EF" w14:textId="230A8D37" w:rsidR="00544BF8" w:rsidRPr="00BA0002" w:rsidRDefault="00166411" w:rsidP="00AD59E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A0002">
        <w:rPr>
          <w:rFonts w:asciiTheme="minorHAnsi" w:hAnsiTheme="minorHAnsi"/>
          <w:b/>
          <w:bCs/>
          <w:sz w:val="24"/>
          <w:szCs w:val="24"/>
        </w:rPr>
        <w:t>Monthly Review of the Individual Internee:</w:t>
      </w:r>
      <w:r w:rsidRPr="00BA0002">
        <w:rPr>
          <w:rFonts w:asciiTheme="minorHAnsi" w:hAnsiTheme="minorHAnsi"/>
          <w:sz w:val="24"/>
          <w:szCs w:val="24"/>
        </w:rPr>
        <w:t xml:space="preserve"> HR should make a report on the overall </w:t>
      </w:r>
      <w:r w:rsidR="00284F67" w:rsidRPr="00BA0002">
        <w:rPr>
          <w:rFonts w:asciiTheme="minorHAnsi" w:hAnsiTheme="minorHAnsi"/>
          <w:sz w:val="24"/>
          <w:szCs w:val="24"/>
        </w:rPr>
        <w:t xml:space="preserve">performance of every single candidates so that management can get the summary of the performance of the internees respectively. </w:t>
      </w:r>
    </w:p>
    <w:p w14:paraId="564A7C07" w14:textId="0284FFF3" w:rsidR="00284F67" w:rsidRPr="004F7032" w:rsidRDefault="00284F67" w:rsidP="00AD59E1">
      <w:pPr>
        <w:jc w:val="both"/>
        <w:rPr>
          <w:rFonts w:asciiTheme="minorHAnsi" w:hAnsiTheme="minorHAnsi"/>
          <w:sz w:val="24"/>
          <w:szCs w:val="24"/>
        </w:rPr>
      </w:pPr>
    </w:p>
    <w:p w14:paraId="435BB3DE" w14:textId="6EDB3DE4" w:rsidR="00284F67" w:rsidRPr="004F7032" w:rsidRDefault="00284F67" w:rsidP="00AD59E1">
      <w:pPr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</w:p>
    <w:p w14:paraId="6BE240B2" w14:textId="1320E67C" w:rsidR="00CE63C9" w:rsidRDefault="00CE63C9" w:rsidP="00AD59E1">
      <w:pPr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4F7032">
        <w:rPr>
          <w:rFonts w:asciiTheme="minorHAnsi" w:hAnsiTheme="minorHAnsi"/>
          <w:b/>
          <w:bCs/>
          <w:color w:val="FF0000"/>
          <w:sz w:val="24"/>
          <w:szCs w:val="24"/>
        </w:rPr>
        <w:t>NB: Afzal will mostly handle the total internship program</w:t>
      </w:r>
      <w:r w:rsidR="009323E9" w:rsidRPr="004F7032">
        <w:rPr>
          <w:rFonts w:asciiTheme="minorHAnsi" w:hAnsiTheme="minorHAnsi"/>
          <w:b/>
          <w:bCs/>
          <w:color w:val="FF0000"/>
          <w:sz w:val="24"/>
          <w:szCs w:val="24"/>
        </w:rPr>
        <w:t xml:space="preserve">, and Daniel will take part on Interviews, seminars or performance review. </w:t>
      </w:r>
    </w:p>
    <w:sectPr w:rsidR="00CE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4AD"/>
    <w:multiLevelType w:val="hybridMultilevel"/>
    <w:tmpl w:val="35509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F17"/>
    <w:multiLevelType w:val="hybridMultilevel"/>
    <w:tmpl w:val="4A4CC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67E"/>
    <w:multiLevelType w:val="hybridMultilevel"/>
    <w:tmpl w:val="35509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563E4"/>
    <w:multiLevelType w:val="hybridMultilevel"/>
    <w:tmpl w:val="F6B07FAE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30"/>
    <w:rsid w:val="00042CCC"/>
    <w:rsid w:val="00044D56"/>
    <w:rsid w:val="000628A2"/>
    <w:rsid w:val="000C35B2"/>
    <w:rsid w:val="000D48A7"/>
    <w:rsid w:val="00132793"/>
    <w:rsid w:val="00166411"/>
    <w:rsid w:val="001950F8"/>
    <w:rsid w:val="001A04E0"/>
    <w:rsid w:val="001A7027"/>
    <w:rsid w:val="00215735"/>
    <w:rsid w:val="00223AF0"/>
    <w:rsid w:val="00245C4B"/>
    <w:rsid w:val="00284F67"/>
    <w:rsid w:val="002F66AC"/>
    <w:rsid w:val="00307FE8"/>
    <w:rsid w:val="00340CAE"/>
    <w:rsid w:val="00352438"/>
    <w:rsid w:val="003559BF"/>
    <w:rsid w:val="003F1703"/>
    <w:rsid w:val="00402D81"/>
    <w:rsid w:val="00424AF7"/>
    <w:rsid w:val="00425871"/>
    <w:rsid w:val="00445019"/>
    <w:rsid w:val="00497533"/>
    <w:rsid w:val="004F49A6"/>
    <w:rsid w:val="004F7032"/>
    <w:rsid w:val="00511299"/>
    <w:rsid w:val="00544BF8"/>
    <w:rsid w:val="005B3F07"/>
    <w:rsid w:val="005C6A51"/>
    <w:rsid w:val="00646731"/>
    <w:rsid w:val="00690FD1"/>
    <w:rsid w:val="006C530D"/>
    <w:rsid w:val="006C5E87"/>
    <w:rsid w:val="006F3F10"/>
    <w:rsid w:val="00723928"/>
    <w:rsid w:val="00724048"/>
    <w:rsid w:val="007241F8"/>
    <w:rsid w:val="00735DBD"/>
    <w:rsid w:val="00755051"/>
    <w:rsid w:val="007627B5"/>
    <w:rsid w:val="007A2C49"/>
    <w:rsid w:val="007B22CD"/>
    <w:rsid w:val="007C2B7B"/>
    <w:rsid w:val="007C52CA"/>
    <w:rsid w:val="007F6184"/>
    <w:rsid w:val="00882064"/>
    <w:rsid w:val="009323E9"/>
    <w:rsid w:val="009D516A"/>
    <w:rsid w:val="009E6CA9"/>
    <w:rsid w:val="009F15AB"/>
    <w:rsid w:val="00A04062"/>
    <w:rsid w:val="00AB78B0"/>
    <w:rsid w:val="00AD59E1"/>
    <w:rsid w:val="00B14CDC"/>
    <w:rsid w:val="00B30400"/>
    <w:rsid w:val="00B5204E"/>
    <w:rsid w:val="00B83DDF"/>
    <w:rsid w:val="00B86689"/>
    <w:rsid w:val="00BA0002"/>
    <w:rsid w:val="00BA1930"/>
    <w:rsid w:val="00C11516"/>
    <w:rsid w:val="00C97154"/>
    <w:rsid w:val="00CE63C9"/>
    <w:rsid w:val="00D31EF2"/>
    <w:rsid w:val="00D5549A"/>
    <w:rsid w:val="00D66A30"/>
    <w:rsid w:val="00D67E3A"/>
    <w:rsid w:val="00D83997"/>
    <w:rsid w:val="00DF2E09"/>
    <w:rsid w:val="00E03990"/>
    <w:rsid w:val="00E15583"/>
    <w:rsid w:val="00E50FD1"/>
    <w:rsid w:val="00E8354D"/>
    <w:rsid w:val="00EB0086"/>
    <w:rsid w:val="00F0004D"/>
    <w:rsid w:val="00F62756"/>
    <w:rsid w:val="00F65043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7586"/>
  <w15:chartTrackingRefBased/>
  <w15:docId w15:val="{BA61B8A2-65F2-4A37-A303-85EA336D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6</cp:revision>
  <dcterms:created xsi:type="dcterms:W3CDTF">2022-12-07T13:23:00Z</dcterms:created>
  <dcterms:modified xsi:type="dcterms:W3CDTF">2022-12-08T08:30:00Z</dcterms:modified>
</cp:coreProperties>
</file>