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5F" w:rsidRPr="00FF6A5F" w:rsidRDefault="00FF6A5F" w:rsidP="00FF6A5F">
      <w:pPr>
        <w:jc w:val="both"/>
        <w:rPr>
          <w:rFonts w:ascii="Times New Roman" w:hAnsi="Times New Roman" w:cs="Times New Roman"/>
          <w:b/>
          <w:color w:val="7030A0"/>
          <w:kern w:val="36"/>
          <w:sz w:val="24"/>
          <w:szCs w:val="24"/>
        </w:rPr>
      </w:pPr>
      <w:r w:rsidRPr="00FF6A5F">
        <w:rPr>
          <w:rFonts w:ascii="Times New Roman" w:hAnsi="Times New Roman" w:cs="Times New Roman"/>
          <w:b/>
          <w:color w:val="7030A0"/>
          <w:kern w:val="36"/>
          <w:sz w:val="24"/>
          <w:szCs w:val="24"/>
        </w:rPr>
        <w:t>APPOINTMENT SETTING SERVICES</w:t>
      </w:r>
    </w:p>
    <w:p w:rsidR="00FF6FC7" w:rsidRDefault="00FF6A5F" w:rsidP="00FF6A5F">
      <w:pPr>
        <w:spacing w:line="360" w:lineRule="auto"/>
        <w:jc w:val="both"/>
        <w:rPr>
          <w:rFonts w:ascii="Times New Roman" w:hAnsi="Times New Roman" w:cs="Times New Roman"/>
          <w:color w:val="000000" w:themeColor="text1"/>
          <w:kern w:val="36"/>
        </w:rPr>
      </w:pPr>
      <w:r w:rsidRPr="00FF6A5F">
        <w:rPr>
          <w:rFonts w:ascii="Times New Roman" w:hAnsi="Times New Roman" w:cs="Times New Roman"/>
          <w:color w:val="000000" w:themeColor="text1"/>
          <w:kern w:val="36"/>
        </w:rPr>
        <w:t xml:space="preserve">The most useful appearance of communication is the single detained in person. The present is nothing additional influential and useful than a face-to-face gathering to close a significant sales contract with a potential client. On the other hand, the occasion is a vital issue for sale decision-making and the sales decision-making of association cannot get together all potential clients. If a company is opposite a similar state of affairs, think to invest in offshore B2B appointment setting services. Efficient appointment scheduling can make sure that sales executives obtain to meet only the most excellent out of a complete lot of prospective clients. </w:t>
      </w:r>
    </w:p>
    <w:p w:rsidR="00737C04" w:rsidRDefault="0024359F" w:rsidP="009234BA">
      <w:pPr>
        <w:spacing w:line="360" w:lineRule="auto"/>
        <w:jc w:val="both"/>
        <w:rPr>
          <w:rFonts w:ascii="Times New Roman" w:hAnsi="Times New Roman" w:cs="Times New Roman"/>
          <w:b/>
          <w:color w:val="7030A0"/>
          <w:kern w:val="36"/>
          <w:sz w:val="24"/>
          <w:szCs w:val="24"/>
        </w:rPr>
      </w:pPr>
      <w:r>
        <w:rPr>
          <w:rFonts w:ascii="Times New Roman" w:hAnsi="Times New Roman" w:cs="Times New Roman"/>
          <w:b/>
          <w:color w:val="7030A0"/>
          <w:kern w:val="36"/>
          <w:sz w:val="24"/>
          <w:szCs w:val="24"/>
        </w:rPr>
        <w:t xml:space="preserve">SOME OUTSOURCING </w:t>
      </w:r>
      <w:r w:rsidRPr="00FF6A5F">
        <w:rPr>
          <w:rFonts w:ascii="Times New Roman" w:hAnsi="Times New Roman" w:cs="Times New Roman"/>
          <w:b/>
          <w:color w:val="7030A0"/>
          <w:kern w:val="36"/>
          <w:sz w:val="24"/>
          <w:szCs w:val="24"/>
        </w:rPr>
        <w:t>APPOINTMENT SETTING SERVICES</w:t>
      </w:r>
      <w:r>
        <w:rPr>
          <w:rFonts w:ascii="Times New Roman" w:hAnsi="Times New Roman" w:cs="Times New Roman"/>
          <w:b/>
          <w:color w:val="7030A0"/>
          <w:kern w:val="36"/>
          <w:sz w:val="24"/>
          <w:szCs w:val="24"/>
        </w:rPr>
        <w:t>:</w:t>
      </w:r>
      <w:r w:rsidR="009234BA">
        <w:rPr>
          <w:rFonts w:ascii="Times New Roman" w:hAnsi="Times New Roman" w:cs="Times New Roman"/>
          <w:b/>
          <w:color w:val="7030A0"/>
          <w:kern w:val="36"/>
          <w:sz w:val="24"/>
          <w:szCs w:val="24"/>
        </w:rPr>
        <w:t xml:space="preserve"> </w:t>
      </w:r>
    </w:p>
    <w:p w:rsidR="009234BA" w:rsidRDefault="009234BA" w:rsidP="009234BA">
      <w:pPr>
        <w:spacing w:line="360" w:lineRule="auto"/>
        <w:jc w:val="both"/>
        <w:rPr>
          <w:rFonts w:ascii="Times New Roman" w:hAnsi="Times New Roman" w:cs="Times New Roman"/>
          <w:color w:val="000000" w:themeColor="text1"/>
          <w:kern w:val="36"/>
        </w:rPr>
      </w:pPr>
      <w:r w:rsidRPr="00FF6A5F">
        <w:rPr>
          <w:rFonts w:ascii="Times New Roman" w:hAnsi="Times New Roman" w:cs="Times New Roman"/>
          <w:color w:val="000000" w:themeColor="text1"/>
          <w:kern w:val="36"/>
        </w:rPr>
        <w:t>Outsource appointment setting services to outsourcing companies to get in front of your prospects and increase their undivided notice. Make sure certain that the appointments setting are completely qualified opportunities, previous to reserving client’s valuable time from your full of activity schedules. If a view is not yet sales-ready we will carry on to cultivate it until an appointment is suitable.</w:t>
      </w:r>
    </w:p>
    <w:p w:rsidR="009234BA" w:rsidRDefault="009234BA" w:rsidP="009234BA">
      <w:pPr>
        <w:spacing w:line="360" w:lineRule="auto"/>
        <w:jc w:val="both"/>
        <w:rPr>
          <w:rFonts w:ascii="Times New Roman" w:hAnsi="Times New Roman" w:cs="Times New Roman"/>
          <w:color w:val="000000" w:themeColor="text1"/>
          <w:kern w:val="36"/>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tblPr>
      <w:tblGrid>
        <w:gridCol w:w="4788"/>
        <w:gridCol w:w="4788"/>
      </w:tblGrid>
      <w:tr w:rsidR="009234BA" w:rsidTr="009234BA">
        <w:tc>
          <w:tcPr>
            <w:tcW w:w="4788" w:type="dxa"/>
            <w:shd w:val="clear" w:color="auto" w:fill="FFFFFF" w:themeFill="background1"/>
          </w:tcPr>
          <w:p w:rsidR="009234BA" w:rsidRPr="009234BA" w:rsidRDefault="009234BA" w:rsidP="009234BA">
            <w:pPr>
              <w:jc w:val="center"/>
              <w:rPr>
                <w:rFonts w:ascii="Times New Roman" w:hAnsi="Times New Roman" w:cs="Times New Roman"/>
                <w:sz w:val="24"/>
                <w:szCs w:val="24"/>
              </w:rPr>
            </w:pPr>
            <w:r w:rsidRPr="009234BA">
              <w:rPr>
                <w:rFonts w:ascii="Times New Roman" w:hAnsi="Times New Roman" w:cs="Times New Roman"/>
                <w:sz w:val="24"/>
                <w:szCs w:val="24"/>
              </w:rPr>
              <w:t>Technology sales</w:t>
            </w:r>
          </w:p>
          <w:p w:rsidR="009234BA" w:rsidRPr="009234BA" w:rsidRDefault="009234BA" w:rsidP="009234BA">
            <w:pPr>
              <w:jc w:val="center"/>
              <w:rPr>
                <w:rFonts w:ascii="Times New Roman" w:hAnsi="Times New Roman" w:cs="Times New Roman"/>
                <w:color w:val="7030A0"/>
                <w:kern w:val="36"/>
                <w:sz w:val="24"/>
                <w:szCs w:val="24"/>
              </w:rPr>
            </w:pPr>
          </w:p>
        </w:tc>
        <w:tc>
          <w:tcPr>
            <w:tcW w:w="4788" w:type="dxa"/>
            <w:shd w:val="clear" w:color="auto" w:fill="FFFFFF" w:themeFill="background1"/>
          </w:tcPr>
          <w:p w:rsidR="009234BA" w:rsidRPr="009234BA" w:rsidRDefault="009234BA" w:rsidP="009234BA">
            <w:pPr>
              <w:jc w:val="center"/>
              <w:rPr>
                <w:rFonts w:ascii="Times New Roman" w:hAnsi="Times New Roman" w:cs="Times New Roman"/>
                <w:sz w:val="24"/>
                <w:szCs w:val="24"/>
              </w:rPr>
            </w:pPr>
            <w:r w:rsidRPr="009234BA">
              <w:rPr>
                <w:rFonts w:ascii="Times New Roman" w:hAnsi="Times New Roman" w:cs="Times New Roman"/>
                <w:sz w:val="24"/>
                <w:szCs w:val="24"/>
              </w:rPr>
              <w:t>Mortgage Appointment Setting</w:t>
            </w:r>
          </w:p>
          <w:p w:rsidR="009234BA" w:rsidRPr="009234BA" w:rsidRDefault="009234BA" w:rsidP="009234BA">
            <w:pPr>
              <w:jc w:val="center"/>
              <w:rPr>
                <w:rFonts w:ascii="Times New Roman" w:hAnsi="Times New Roman" w:cs="Times New Roman"/>
                <w:color w:val="7030A0"/>
                <w:kern w:val="36"/>
                <w:sz w:val="24"/>
                <w:szCs w:val="24"/>
              </w:rPr>
            </w:pPr>
          </w:p>
        </w:tc>
      </w:tr>
      <w:tr w:rsidR="009234BA" w:rsidTr="009234BA">
        <w:tc>
          <w:tcPr>
            <w:tcW w:w="4788" w:type="dxa"/>
            <w:shd w:val="clear" w:color="auto" w:fill="FFFFFF" w:themeFill="background1"/>
          </w:tcPr>
          <w:p w:rsidR="009234BA" w:rsidRPr="009234BA" w:rsidRDefault="009234BA" w:rsidP="009234BA">
            <w:pPr>
              <w:jc w:val="center"/>
              <w:rPr>
                <w:rFonts w:ascii="Times New Roman" w:hAnsi="Times New Roman" w:cs="Times New Roman"/>
                <w:sz w:val="24"/>
                <w:szCs w:val="24"/>
              </w:rPr>
            </w:pPr>
            <w:hyperlink r:id="rId5" w:history="1">
              <w:r w:rsidRPr="009234BA">
                <w:rPr>
                  <w:rFonts w:ascii="Times New Roman" w:hAnsi="Times New Roman" w:cs="Times New Roman"/>
                  <w:sz w:val="24"/>
                  <w:szCs w:val="24"/>
                </w:rPr>
                <w:t>B2B appointment setting</w:t>
              </w:r>
            </w:hyperlink>
          </w:p>
          <w:p w:rsidR="009234BA" w:rsidRPr="009234BA" w:rsidRDefault="009234BA" w:rsidP="009234BA">
            <w:pPr>
              <w:jc w:val="center"/>
              <w:rPr>
                <w:rFonts w:ascii="Times New Roman" w:hAnsi="Times New Roman" w:cs="Times New Roman"/>
                <w:color w:val="7030A0"/>
                <w:kern w:val="36"/>
                <w:sz w:val="24"/>
                <w:szCs w:val="24"/>
              </w:rPr>
            </w:pPr>
          </w:p>
        </w:tc>
        <w:tc>
          <w:tcPr>
            <w:tcW w:w="4788" w:type="dxa"/>
            <w:shd w:val="clear" w:color="auto" w:fill="FFFFFF" w:themeFill="background1"/>
          </w:tcPr>
          <w:p w:rsidR="009234BA" w:rsidRPr="009234BA" w:rsidRDefault="009234BA" w:rsidP="009234BA">
            <w:pPr>
              <w:jc w:val="center"/>
              <w:rPr>
                <w:rFonts w:ascii="Times New Roman" w:hAnsi="Times New Roman" w:cs="Times New Roman"/>
                <w:sz w:val="24"/>
                <w:szCs w:val="24"/>
              </w:rPr>
            </w:pPr>
            <w:r w:rsidRPr="009234BA">
              <w:rPr>
                <w:rFonts w:ascii="Times New Roman" w:hAnsi="Times New Roman" w:cs="Times New Roman"/>
                <w:sz w:val="24"/>
                <w:szCs w:val="24"/>
              </w:rPr>
              <w:t>Healthcare leads</w:t>
            </w:r>
          </w:p>
          <w:p w:rsidR="009234BA" w:rsidRPr="009234BA" w:rsidRDefault="009234BA" w:rsidP="009234BA">
            <w:pPr>
              <w:jc w:val="center"/>
              <w:rPr>
                <w:rFonts w:ascii="Times New Roman" w:hAnsi="Times New Roman" w:cs="Times New Roman"/>
                <w:color w:val="7030A0"/>
                <w:kern w:val="36"/>
                <w:sz w:val="24"/>
                <w:szCs w:val="24"/>
              </w:rPr>
            </w:pPr>
          </w:p>
        </w:tc>
      </w:tr>
      <w:tr w:rsidR="009234BA" w:rsidTr="009234BA">
        <w:tc>
          <w:tcPr>
            <w:tcW w:w="4788" w:type="dxa"/>
            <w:shd w:val="clear" w:color="auto" w:fill="FFFFFF" w:themeFill="background1"/>
          </w:tcPr>
          <w:p w:rsidR="009234BA" w:rsidRPr="009234BA" w:rsidRDefault="009234BA" w:rsidP="009234BA">
            <w:pPr>
              <w:jc w:val="center"/>
              <w:rPr>
                <w:rFonts w:ascii="Times New Roman" w:hAnsi="Times New Roman" w:cs="Times New Roman"/>
                <w:sz w:val="24"/>
                <w:szCs w:val="24"/>
              </w:rPr>
            </w:pPr>
            <w:r w:rsidRPr="009234BA">
              <w:rPr>
                <w:rFonts w:ascii="Times New Roman" w:hAnsi="Times New Roman" w:cs="Times New Roman"/>
                <w:sz w:val="24"/>
                <w:szCs w:val="24"/>
              </w:rPr>
              <w:t>Data collection and cleansing</w:t>
            </w:r>
          </w:p>
          <w:p w:rsidR="009234BA" w:rsidRPr="009234BA" w:rsidRDefault="009234BA" w:rsidP="009234BA">
            <w:pPr>
              <w:jc w:val="center"/>
              <w:rPr>
                <w:rFonts w:ascii="Times New Roman" w:hAnsi="Times New Roman" w:cs="Times New Roman"/>
                <w:color w:val="7030A0"/>
                <w:kern w:val="36"/>
                <w:sz w:val="24"/>
                <w:szCs w:val="24"/>
              </w:rPr>
            </w:pPr>
          </w:p>
        </w:tc>
        <w:tc>
          <w:tcPr>
            <w:tcW w:w="4788" w:type="dxa"/>
            <w:shd w:val="clear" w:color="auto" w:fill="FFFFFF" w:themeFill="background1"/>
          </w:tcPr>
          <w:p w:rsidR="009234BA" w:rsidRPr="009234BA" w:rsidRDefault="009234BA" w:rsidP="009234BA">
            <w:pPr>
              <w:jc w:val="center"/>
              <w:rPr>
                <w:rFonts w:ascii="Times New Roman" w:hAnsi="Times New Roman" w:cs="Times New Roman"/>
                <w:sz w:val="24"/>
                <w:szCs w:val="24"/>
              </w:rPr>
            </w:pPr>
            <w:r w:rsidRPr="009234BA">
              <w:rPr>
                <w:rFonts w:ascii="Times New Roman" w:hAnsi="Times New Roman" w:cs="Times New Roman"/>
                <w:sz w:val="24"/>
                <w:szCs w:val="24"/>
              </w:rPr>
              <w:t>Telemarketing scripts and telemarketing lists</w:t>
            </w:r>
          </w:p>
          <w:p w:rsidR="009234BA" w:rsidRPr="009234BA" w:rsidRDefault="009234BA" w:rsidP="009234BA">
            <w:pPr>
              <w:jc w:val="center"/>
              <w:rPr>
                <w:rFonts w:ascii="Times New Roman" w:hAnsi="Times New Roman" w:cs="Times New Roman"/>
                <w:color w:val="7030A0"/>
                <w:kern w:val="36"/>
                <w:sz w:val="24"/>
                <w:szCs w:val="24"/>
              </w:rPr>
            </w:pPr>
          </w:p>
        </w:tc>
      </w:tr>
      <w:tr w:rsidR="009234BA" w:rsidTr="009234BA">
        <w:tc>
          <w:tcPr>
            <w:tcW w:w="4788" w:type="dxa"/>
            <w:shd w:val="clear" w:color="auto" w:fill="FFFFFF" w:themeFill="background1"/>
          </w:tcPr>
          <w:p w:rsidR="009234BA" w:rsidRPr="009234BA" w:rsidRDefault="009234BA" w:rsidP="009234BA">
            <w:pPr>
              <w:jc w:val="center"/>
              <w:rPr>
                <w:rFonts w:ascii="Times New Roman" w:hAnsi="Times New Roman" w:cs="Times New Roman"/>
                <w:sz w:val="24"/>
                <w:szCs w:val="24"/>
              </w:rPr>
            </w:pPr>
            <w:r w:rsidRPr="009234BA">
              <w:rPr>
                <w:rFonts w:ascii="Times New Roman" w:hAnsi="Times New Roman" w:cs="Times New Roman"/>
                <w:sz w:val="24"/>
                <w:szCs w:val="24"/>
              </w:rPr>
              <w:t>Event registrations</w:t>
            </w:r>
          </w:p>
          <w:p w:rsidR="009234BA" w:rsidRPr="009234BA" w:rsidRDefault="009234BA" w:rsidP="009234BA">
            <w:pPr>
              <w:jc w:val="center"/>
              <w:rPr>
                <w:rFonts w:ascii="Times New Roman" w:hAnsi="Times New Roman" w:cs="Times New Roman"/>
                <w:color w:val="7030A0"/>
                <w:kern w:val="36"/>
                <w:sz w:val="24"/>
                <w:szCs w:val="24"/>
              </w:rPr>
            </w:pPr>
          </w:p>
        </w:tc>
        <w:tc>
          <w:tcPr>
            <w:tcW w:w="4788" w:type="dxa"/>
            <w:shd w:val="clear" w:color="auto" w:fill="FFFFFF" w:themeFill="background1"/>
          </w:tcPr>
          <w:p w:rsidR="009234BA" w:rsidRPr="009234BA" w:rsidRDefault="009234BA" w:rsidP="009234BA">
            <w:pPr>
              <w:jc w:val="center"/>
              <w:rPr>
                <w:rFonts w:ascii="Times New Roman" w:hAnsi="Times New Roman" w:cs="Times New Roman"/>
                <w:sz w:val="24"/>
                <w:szCs w:val="24"/>
              </w:rPr>
            </w:pPr>
            <w:r w:rsidRPr="009234BA">
              <w:rPr>
                <w:rFonts w:ascii="Times New Roman" w:hAnsi="Times New Roman" w:cs="Times New Roman"/>
                <w:sz w:val="24"/>
                <w:szCs w:val="24"/>
              </w:rPr>
              <w:t>Conference registration programs</w:t>
            </w:r>
          </w:p>
          <w:p w:rsidR="009234BA" w:rsidRPr="009234BA" w:rsidRDefault="009234BA" w:rsidP="009234BA">
            <w:pPr>
              <w:jc w:val="center"/>
              <w:rPr>
                <w:rFonts w:ascii="Times New Roman" w:hAnsi="Times New Roman" w:cs="Times New Roman"/>
                <w:color w:val="7030A0"/>
                <w:kern w:val="36"/>
                <w:sz w:val="24"/>
                <w:szCs w:val="24"/>
              </w:rPr>
            </w:pPr>
          </w:p>
        </w:tc>
      </w:tr>
      <w:tr w:rsidR="009234BA" w:rsidTr="009234BA">
        <w:tc>
          <w:tcPr>
            <w:tcW w:w="4788" w:type="dxa"/>
            <w:shd w:val="clear" w:color="auto" w:fill="FFFFFF" w:themeFill="background1"/>
          </w:tcPr>
          <w:p w:rsidR="009234BA" w:rsidRPr="009234BA" w:rsidRDefault="009234BA" w:rsidP="009234BA">
            <w:pPr>
              <w:jc w:val="center"/>
              <w:rPr>
                <w:rFonts w:ascii="Times New Roman" w:hAnsi="Times New Roman" w:cs="Times New Roman"/>
                <w:sz w:val="24"/>
                <w:szCs w:val="24"/>
              </w:rPr>
            </w:pPr>
            <w:r w:rsidRPr="009234BA">
              <w:rPr>
                <w:rFonts w:ascii="Times New Roman" w:hAnsi="Times New Roman" w:cs="Times New Roman"/>
                <w:sz w:val="24"/>
                <w:szCs w:val="24"/>
              </w:rPr>
              <w:t>Executive appointment setting services</w:t>
            </w:r>
          </w:p>
          <w:p w:rsidR="009234BA" w:rsidRPr="009234BA" w:rsidRDefault="009234BA" w:rsidP="009234BA">
            <w:pPr>
              <w:jc w:val="center"/>
              <w:rPr>
                <w:rFonts w:ascii="Times New Roman" w:hAnsi="Times New Roman" w:cs="Times New Roman"/>
                <w:color w:val="7030A0"/>
                <w:kern w:val="36"/>
                <w:sz w:val="24"/>
                <w:szCs w:val="24"/>
              </w:rPr>
            </w:pPr>
          </w:p>
        </w:tc>
        <w:tc>
          <w:tcPr>
            <w:tcW w:w="4788" w:type="dxa"/>
            <w:shd w:val="clear" w:color="auto" w:fill="FFFFFF" w:themeFill="background1"/>
          </w:tcPr>
          <w:p w:rsidR="009234BA" w:rsidRPr="009234BA" w:rsidRDefault="009234BA" w:rsidP="009234BA">
            <w:pPr>
              <w:jc w:val="center"/>
              <w:rPr>
                <w:rFonts w:ascii="Times New Roman" w:hAnsi="Times New Roman" w:cs="Times New Roman"/>
                <w:sz w:val="24"/>
                <w:szCs w:val="24"/>
              </w:rPr>
            </w:pPr>
            <w:r w:rsidRPr="009234BA">
              <w:rPr>
                <w:rFonts w:ascii="Times New Roman" w:hAnsi="Times New Roman" w:cs="Times New Roman"/>
                <w:sz w:val="24"/>
                <w:szCs w:val="24"/>
              </w:rPr>
              <w:t>B2B appointment scheduling for web conferences or demos and many more.</w:t>
            </w:r>
          </w:p>
          <w:p w:rsidR="009234BA" w:rsidRPr="009234BA" w:rsidRDefault="009234BA" w:rsidP="009234BA">
            <w:pPr>
              <w:jc w:val="center"/>
              <w:rPr>
                <w:rFonts w:ascii="Times New Roman" w:hAnsi="Times New Roman" w:cs="Times New Roman"/>
                <w:color w:val="7030A0"/>
                <w:kern w:val="36"/>
                <w:sz w:val="24"/>
                <w:szCs w:val="24"/>
              </w:rPr>
            </w:pPr>
          </w:p>
        </w:tc>
      </w:tr>
    </w:tbl>
    <w:p w:rsidR="0024359F" w:rsidRDefault="0024359F" w:rsidP="0024359F">
      <w:pPr>
        <w:jc w:val="both"/>
        <w:rPr>
          <w:rFonts w:ascii="Times New Roman" w:hAnsi="Times New Roman" w:cs="Times New Roman"/>
          <w:b/>
          <w:color w:val="7030A0"/>
          <w:kern w:val="36"/>
          <w:sz w:val="24"/>
          <w:szCs w:val="24"/>
        </w:rPr>
      </w:pPr>
    </w:p>
    <w:p w:rsidR="00737C04" w:rsidRDefault="00737C04" w:rsidP="00737C04">
      <w:pPr>
        <w:spacing w:line="360" w:lineRule="auto"/>
        <w:jc w:val="both"/>
        <w:rPr>
          <w:rFonts w:ascii="Times New Roman" w:hAnsi="Times New Roman" w:cs="Times New Roman"/>
          <w:b/>
          <w:color w:val="7030A0"/>
          <w:kern w:val="36"/>
          <w:sz w:val="24"/>
          <w:szCs w:val="24"/>
        </w:rPr>
      </w:pPr>
      <w:r>
        <w:rPr>
          <w:rFonts w:ascii="Times New Roman" w:hAnsi="Times New Roman" w:cs="Times New Roman"/>
          <w:b/>
          <w:color w:val="7030A0"/>
          <w:kern w:val="36"/>
          <w:sz w:val="24"/>
          <w:szCs w:val="24"/>
        </w:rPr>
        <w:t xml:space="preserve">SOME OUTSOURCING </w:t>
      </w:r>
      <w:r w:rsidRPr="00FF6A5F">
        <w:rPr>
          <w:rFonts w:ascii="Times New Roman" w:hAnsi="Times New Roman" w:cs="Times New Roman"/>
          <w:b/>
          <w:color w:val="7030A0"/>
          <w:kern w:val="36"/>
          <w:sz w:val="24"/>
          <w:szCs w:val="24"/>
        </w:rPr>
        <w:t>APPOINTMENT SETTING SERVICES</w:t>
      </w:r>
      <w:r>
        <w:rPr>
          <w:rFonts w:ascii="Times New Roman" w:hAnsi="Times New Roman" w:cs="Times New Roman"/>
          <w:b/>
          <w:color w:val="7030A0"/>
          <w:kern w:val="36"/>
          <w:sz w:val="24"/>
          <w:szCs w:val="24"/>
        </w:rPr>
        <w:t xml:space="preserve"> AS BUSINESS COMPETITIVE SURVICE: </w:t>
      </w:r>
    </w:p>
    <w:p w:rsidR="009234BA" w:rsidRDefault="008F70AB" w:rsidP="008F70AB">
      <w:pPr>
        <w:spacing w:line="360" w:lineRule="auto"/>
        <w:jc w:val="both"/>
        <w:rPr>
          <w:rFonts w:ascii="Times New Roman" w:hAnsi="Times New Roman" w:cs="Times New Roman"/>
          <w:b/>
          <w:color w:val="7030A0"/>
          <w:kern w:val="36"/>
          <w:sz w:val="24"/>
          <w:szCs w:val="24"/>
        </w:rPr>
      </w:pPr>
      <w:r w:rsidRPr="008F70AB">
        <w:rPr>
          <w:rFonts w:ascii="Times New Roman" w:hAnsi="Times New Roman" w:cs="Times New Roman"/>
          <w:shd w:val="clear" w:color="auto" w:fill="FFFFFF"/>
        </w:rPr>
        <w:t xml:space="preserve">Appointment setting services provide organizations with a competent sales channel thereby creating appointments and leads Our B2B appointment setting team or employee is trained to bring in a product or tune-up in a proficient method thereby converting clients into original sales leads All the data regarding appointments and guide are generated accurately and constantly updated can enter appointments into client online appointment calendar or email/fax on a daily basis. Offering more than a few integration </w:t>
      </w:r>
      <w:r w:rsidRPr="008F70AB">
        <w:rPr>
          <w:rFonts w:ascii="Times New Roman" w:hAnsi="Times New Roman" w:cs="Times New Roman"/>
          <w:shd w:val="clear" w:color="auto" w:fill="FFFFFF"/>
        </w:rPr>
        <w:lastRenderedPageBreak/>
        <w:t>options for retrieving and updating schedules ; Can give client with real-time release of appointments and leads –receive emails alerting you of your appointments within record of outsourcing team representative representatives ending the conversation with forecast Our streamlined online contact management structure allows to right of entry and manage about appointments – anywhere, anytime A daily report is sent of leads including a go back file of leads and appointments. The knowledgeable online appointment scheduling team analyzes trends, offers feedback and monitors the program results The salient features of appointment scheduling services include: Advanced outbound telemarketing systems and dialing solutions; digital recording and 100% quality control appointment verification; remote monitoring of live calls from home or office; and full statistical reporting of appointments and leads.</w:t>
      </w:r>
    </w:p>
    <w:p w:rsidR="00477881" w:rsidRDefault="00477881" w:rsidP="00477881">
      <w:pPr>
        <w:spacing w:line="360" w:lineRule="auto"/>
        <w:jc w:val="both"/>
        <w:rPr>
          <w:rFonts w:ascii="Times New Roman" w:hAnsi="Times New Roman" w:cs="Times New Roman"/>
          <w:b/>
          <w:color w:val="7030A0"/>
          <w:kern w:val="36"/>
          <w:sz w:val="24"/>
          <w:szCs w:val="24"/>
        </w:rPr>
      </w:pPr>
      <w:r>
        <w:rPr>
          <w:rFonts w:ascii="Times New Roman" w:hAnsi="Times New Roman" w:cs="Times New Roman"/>
          <w:b/>
          <w:color w:val="7030A0"/>
          <w:kern w:val="36"/>
          <w:sz w:val="24"/>
          <w:szCs w:val="24"/>
        </w:rPr>
        <w:t xml:space="preserve">WHY CHOOSE </w:t>
      </w:r>
      <w:r w:rsidRPr="00FF6A5F">
        <w:rPr>
          <w:rFonts w:ascii="Times New Roman" w:hAnsi="Times New Roman" w:cs="Times New Roman"/>
          <w:b/>
          <w:color w:val="7030A0"/>
          <w:kern w:val="36"/>
          <w:sz w:val="24"/>
          <w:szCs w:val="24"/>
        </w:rPr>
        <w:t>APPOINTMENT SETTING SERVICES</w:t>
      </w:r>
      <w:r>
        <w:rPr>
          <w:rFonts w:ascii="Times New Roman" w:hAnsi="Times New Roman" w:cs="Times New Roman"/>
          <w:b/>
          <w:color w:val="7030A0"/>
          <w:kern w:val="36"/>
          <w:sz w:val="24"/>
          <w:szCs w:val="24"/>
        </w:rPr>
        <w:t xml:space="preserve">: </w:t>
      </w:r>
    </w:p>
    <w:p w:rsidR="00962337" w:rsidRDefault="00962337" w:rsidP="00962337">
      <w:pPr>
        <w:pStyle w:val="ListParagraph"/>
        <w:numPr>
          <w:ilvl w:val="0"/>
          <w:numId w:val="3"/>
        </w:numPr>
        <w:spacing w:line="360" w:lineRule="auto"/>
        <w:jc w:val="both"/>
        <w:rPr>
          <w:rFonts w:ascii="Times New Roman" w:hAnsi="Times New Roman" w:cs="Times New Roman"/>
        </w:rPr>
      </w:pPr>
      <w:r w:rsidRPr="00962337">
        <w:rPr>
          <w:rFonts w:ascii="Times New Roman" w:hAnsi="Times New Roman" w:cs="Times New Roman"/>
        </w:rPr>
        <w:t>Combines experienced appointment setters with up-to-date, advanced technology and a foolproof quality control program, providing the best possible opportunities for your sales team</w:t>
      </w:r>
      <w:r>
        <w:rPr>
          <w:rFonts w:ascii="Times New Roman" w:hAnsi="Times New Roman" w:cs="Times New Roman"/>
        </w:rPr>
        <w:t>.</w:t>
      </w:r>
    </w:p>
    <w:p w:rsidR="00962337" w:rsidRDefault="00962337" w:rsidP="00962337">
      <w:pPr>
        <w:pStyle w:val="ListParagraph"/>
        <w:numPr>
          <w:ilvl w:val="0"/>
          <w:numId w:val="3"/>
        </w:numPr>
        <w:spacing w:line="360" w:lineRule="auto"/>
        <w:jc w:val="both"/>
        <w:rPr>
          <w:rFonts w:ascii="Times New Roman" w:hAnsi="Times New Roman" w:cs="Times New Roman"/>
        </w:rPr>
      </w:pPr>
      <w:r w:rsidRPr="00962337">
        <w:rPr>
          <w:rFonts w:ascii="Times New Roman" w:hAnsi="Times New Roman" w:cs="Times New Roman"/>
        </w:rPr>
        <w:t>Online appointment scheduling services guarantee the poor cost per sale with the highest sales conversions.</w:t>
      </w:r>
    </w:p>
    <w:p w:rsidR="00962337" w:rsidRDefault="00962337" w:rsidP="00962337">
      <w:pPr>
        <w:pStyle w:val="ListParagraph"/>
        <w:numPr>
          <w:ilvl w:val="0"/>
          <w:numId w:val="3"/>
        </w:numPr>
        <w:spacing w:line="360" w:lineRule="auto"/>
        <w:jc w:val="both"/>
        <w:rPr>
          <w:rFonts w:ascii="Times New Roman" w:hAnsi="Times New Roman" w:cs="Times New Roman"/>
        </w:rPr>
      </w:pPr>
      <w:r w:rsidRPr="00962337">
        <w:rPr>
          <w:rFonts w:ascii="Times New Roman" w:hAnsi="Times New Roman" w:cs="Times New Roman"/>
        </w:rPr>
        <w:t>Offshore B2B appointment setting services are extremely cost-effective; at the same time maintain outstanding quality.</w:t>
      </w:r>
    </w:p>
    <w:p w:rsidR="00962337" w:rsidRDefault="00962337" w:rsidP="00962337">
      <w:pPr>
        <w:pStyle w:val="ListParagraph"/>
        <w:numPr>
          <w:ilvl w:val="0"/>
          <w:numId w:val="3"/>
        </w:numPr>
        <w:spacing w:line="360" w:lineRule="auto"/>
        <w:jc w:val="both"/>
        <w:rPr>
          <w:rFonts w:ascii="Times New Roman" w:hAnsi="Times New Roman" w:cs="Times New Roman"/>
        </w:rPr>
      </w:pPr>
      <w:r w:rsidRPr="00962337">
        <w:rPr>
          <w:rFonts w:ascii="Times New Roman" w:hAnsi="Times New Roman" w:cs="Times New Roman"/>
        </w:rPr>
        <w:t>The appointments are verified from side to side stringent quality assurance measures to make sure that we give high-quality online appointment scheduling services to customers.</w:t>
      </w:r>
    </w:p>
    <w:p w:rsidR="009234BA" w:rsidRPr="00962337" w:rsidRDefault="00962337" w:rsidP="00962337">
      <w:pPr>
        <w:pStyle w:val="ListParagraph"/>
        <w:numPr>
          <w:ilvl w:val="0"/>
          <w:numId w:val="3"/>
        </w:numPr>
        <w:spacing w:line="360" w:lineRule="auto"/>
        <w:jc w:val="both"/>
        <w:rPr>
          <w:rFonts w:ascii="Times New Roman" w:hAnsi="Times New Roman" w:cs="Times New Roman"/>
        </w:rPr>
      </w:pPr>
      <w:r w:rsidRPr="00962337">
        <w:rPr>
          <w:rFonts w:ascii="Times New Roman" w:hAnsi="Times New Roman" w:cs="Times New Roman"/>
        </w:rPr>
        <w:t>At Outsourcing, office offering customized appointment setting services as per the specifications affirmed. Appointment scheduling services can be availed by an extensive variety of businesses</w:t>
      </w:r>
      <w:r>
        <w:rPr>
          <w:rFonts w:ascii="Times New Roman" w:hAnsi="Times New Roman" w:cs="Times New Roman"/>
        </w:rPr>
        <w:t>.</w:t>
      </w:r>
    </w:p>
    <w:p w:rsidR="009234BA" w:rsidRDefault="009234BA" w:rsidP="0024359F">
      <w:pPr>
        <w:jc w:val="both"/>
        <w:rPr>
          <w:rFonts w:ascii="Times New Roman" w:hAnsi="Times New Roman" w:cs="Times New Roman"/>
          <w:b/>
          <w:color w:val="7030A0"/>
          <w:kern w:val="36"/>
          <w:sz w:val="24"/>
          <w:szCs w:val="24"/>
        </w:rPr>
      </w:pPr>
    </w:p>
    <w:p w:rsidR="009234BA" w:rsidRDefault="009234BA" w:rsidP="0024359F">
      <w:pPr>
        <w:jc w:val="both"/>
        <w:rPr>
          <w:rFonts w:ascii="Times New Roman" w:hAnsi="Times New Roman" w:cs="Times New Roman"/>
          <w:b/>
          <w:color w:val="7030A0"/>
          <w:kern w:val="36"/>
          <w:sz w:val="24"/>
          <w:szCs w:val="24"/>
        </w:rPr>
      </w:pPr>
    </w:p>
    <w:p w:rsidR="009234BA" w:rsidRDefault="009234BA" w:rsidP="0024359F">
      <w:pPr>
        <w:jc w:val="both"/>
        <w:rPr>
          <w:rFonts w:ascii="Times New Roman" w:hAnsi="Times New Roman" w:cs="Times New Roman"/>
          <w:b/>
          <w:color w:val="7030A0"/>
          <w:kern w:val="36"/>
          <w:sz w:val="24"/>
          <w:szCs w:val="24"/>
        </w:rPr>
      </w:pPr>
    </w:p>
    <w:p w:rsidR="009234BA" w:rsidRDefault="009234BA" w:rsidP="0024359F">
      <w:pPr>
        <w:jc w:val="both"/>
        <w:rPr>
          <w:rFonts w:ascii="Times New Roman" w:hAnsi="Times New Roman" w:cs="Times New Roman"/>
          <w:b/>
          <w:color w:val="7030A0"/>
          <w:kern w:val="36"/>
          <w:sz w:val="24"/>
          <w:szCs w:val="24"/>
        </w:rPr>
      </w:pPr>
    </w:p>
    <w:p w:rsidR="0024359F" w:rsidRPr="009234BA" w:rsidRDefault="0024359F" w:rsidP="009234BA">
      <w:pPr>
        <w:jc w:val="both"/>
        <w:rPr>
          <w:rFonts w:ascii="Times New Roman" w:hAnsi="Times New Roman" w:cs="Times New Roman"/>
          <w:b/>
          <w:kern w:val="36"/>
        </w:rPr>
      </w:pPr>
    </w:p>
    <w:p w:rsidR="00D4033F" w:rsidRPr="00FF6A5F" w:rsidRDefault="00D4033F" w:rsidP="00FF6A5F">
      <w:pPr>
        <w:spacing w:line="360" w:lineRule="auto"/>
        <w:jc w:val="both"/>
        <w:rPr>
          <w:rFonts w:ascii="Times New Roman" w:hAnsi="Times New Roman" w:cs="Times New Roman"/>
          <w:color w:val="000000" w:themeColor="text1"/>
          <w:kern w:val="36"/>
        </w:rPr>
      </w:pPr>
    </w:p>
    <w:sectPr w:rsidR="00D4033F" w:rsidRPr="00FF6A5F" w:rsidSect="00FF6F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7409"/>
      </v:shape>
    </w:pict>
  </w:numPicBullet>
  <w:abstractNum w:abstractNumId="0">
    <w:nsid w:val="32B7524F"/>
    <w:multiLevelType w:val="hybridMultilevel"/>
    <w:tmpl w:val="CB2AAD4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3D0348"/>
    <w:multiLevelType w:val="multilevel"/>
    <w:tmpl w:val="FFF4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BE070A"/>
    <w:multiLevelType w:val="multilevel"/>
    <w:tmpl w:val="4BCE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0C7C"/>
    <w:rsid w:val="000A6644"/>
    <w:rsid w:val="0024359F"/>
    <w:rsid w:val="003573AE"/>
    <w:rsid w:val="00477881"/>
    <w:rsid w:val="00606AB4"/>
    <w:rsid w:val="006F0C7C"/>
    <w:rsid w:val="00737C04"/>
    <w:rsid w:val="007E6308"/>
    <w:rsid w:val="008F70AB"/>
    <w:rsid w:val="009234BA"/>
    <w:rsid w:val="00962337"/>
    <w:rsid w:val="00A531E2"/>
    <w:rsid w:val="00BC6E11"/>
    <w:rsid w:val="00CA4E3D"/>
    <w:rsid w:val="00D4033F"/>
    <w:rsid w:val="00FF6A5F"/>
    <w:rsid w:val="00FF6F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FC7"/>
  </w:style>
  <w:style w:type="paragraph" w:styleId="Heading1">
    <w:name w:val="heading 1"/>
    <w:basedOn w:val="Normal"/>
    <w:link w:val="Heading1Char"/>
    <w:uiPriority w:val="9"/>
    <w:qFormat/>
    <w:rsid w:val="000A66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31E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531E2"/>
    <w:pPr>
      <w:spacing w:after="0" w:line="240" w:lineRule="auto"/>
    </w:pPr>
  </w:style>
  <w:style w:type="character" w:customStyle="1" w:styleId="Heading1Char">
    <w:name w:val="Heading 1 Char"/>
    <w:basedOn w:val="DefaultParagraphFont"/>
    <w:link w:val="Heading1"/>
    <w:uiPriority w:val="9"/>
    <w:rsid w:val="000A664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234BA"/>
    <w:rPr>
      <w:color w:val="0000FF"/>
      <w:u w:val="single"/>
    </w:rPr>
  </w:style>
  <w:style w:type="table" w:styleId="TableGrid">
    <w:name w:val="Table Grid"/>
    <w:basedOn w:val="TableNormal"/>
    <w:uiPriority w:val="59"/>
    <w:rsid w:val="00923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2337"/>
    <w:pPr>
      <w:ind w:left="720"/>
      <w:contextualSpacing/>
    </w:pPr>
  </w:style>
</w:styles>
</file>

<file path=word/webSettings.xml><?xml version="1.0" encoding="utf-8"?>
<w:webSettings xmlns:r="http://schemas.openxmlformats.org/officeDocument/2006/relationships" xmlns:w="http://schemas.openxmlformats.org/wordprocessingml/2006/main">
  <w:divs>
    <w:div w:id="778337626">
      <w:bodyDiv w:val="1"/>
      <w:marLeft w:val="0"/>
      <w:marRight w:val="0"/>
      <w:marTop w:val="0"/>
      <w:marBottom w:val="0"/>
      <w:divBdr>
        <w:top w:val="none" w:sz="0" w:space="0" w:color="auto"/>
        <w:left w:val="none" w:sz="0" w:space="0" w:color="auto"/>
        <w:bottom w:val="none" w:sz="0" w:space="0" w:color="auto"/>
        <w:right w:val="none" w:sz="0" w:space="0" w:color="auto"/>
      </w:divBdr>
    </w:div>
    <w:div w:id="1088696215">
      <w:bodyDiv w:val="1"/>
      <w:marLeft w:val="0"/>
      <w:marRight w:val="0"/>
      <w:marTop w:val="0"/>
      <w:marBottom w:val="0"/>
      <w:divBdr>
        <w:top w:val="none" w:sz="0" w:space="0" w:color="auto"/>
        <w:left w:val="none" w:sz="0" w:space="0" w:color="auto"/>
        <w:bottom w:val="none" w:sz="0" w:space="0" w:color="auto"/>
        <w:right w:val="none" w:sz="0" w:space="0" w:color="auto"/>
      </w:divBdr>
    </w:div>
    <w:div w:id="1202090224">
      <w:bodyDiv w:val="1"/>
      <w:marLeft w:val="0"/>
      <w:marRight w:val="0"/>
      <w:marTop w:val="0"/>
      <w:marBottom w:val="0"/>
      <w:divBdr>
        <w:top w:val="none" w:sz="0" w:space="0" w:color="auto"/>
        <w:left w:val="none" w:sz="0" w:space="0" w:color="auto"/>
        <w:bottom w:val="none" w:sz="0" w:space="0" w:color="auto"/>
        <w:right w:val="none" w:sz="0" w:space="0" w:color="auto"/>
      </w:divBdr>
    </w:div>
    <w:div w:id="202928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utsource2india.com/callcenter/b2b-appointment-setting-services.asp"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47</cp:revision>
  <dcterms:created xsi:type="dcterms:W3CDTF">2019-07-31T15:43:00Z</dcterms:created>
  <dcterms:modified xsi:type="dcterms:W3CDTF">2019-07-31T16:20:00Z</dcterms:modified>
</cp:coreProperties>
</file>