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CF2" w:rsidRPr="00C13CF2" w:rsidRDefault="00C13CF2" w:rsidP="00C13CF2">
      <w:pPr>
        <w:jc w:val="center"/>
        <w:rPr>
          <w:b/>
          <w:sz w:val="48"/>
          <w:szCs w:val="48"/>
          <w:u w:val="single"/>
        </w:rPr>
      </w:pPr>
      <w:r w:rsidRPr="00C13CF2">
        <w:rPr>
          <w:b/>
          <w:sz w:val="48"/>
          <w:szCs w:val="48"/>
          <w:u w:val="single"/>
        </w:rPr>
        <w:t>Registering a Trademark</w:t>
      </w:r>
    </w:p>
    <w:p w:rsidR="00C13CF2" w:rsidRDefault="00C13CF2">
      <w:pPr>
        <w:rPr>
          <w:b/>
          <w:u w:val="single"/>
        </w:rPr>
      </w:pPr>
    </w:p>
    <w:p w:rsidR="003F3619" w:rsidRPr="00C13CF2" w:rsidRDefault="007D4735">
      <w:pPr>
        <w:rPr>
          <w:b/>
          <w:sz w:val="28"/>
          <w:szCs w:val="28"/>
          <w:u w:val="single"/>
        </w:rPr>
      </w:pPr>
      <w:r w:rsidRPr="00C13CF2">
        <w:rPr>
          <w:b/>
          <w:sz w:val="28"/>
          <w:szCs w:val="28"/>
          <w:u w:val="single"/>
        </w:rPr>
        <w:t>How to trademark in the US</w:t>
      </w:r>
    </w:p>
    <w:p w:rsidR="007D4735" w:rsidRDefault="007D4735" w:rsidP="007D4735">
      <w:pPr>
        <w:pStyle w:val="ListParagraph"/>
        <w:numPr>
          <w:ilvl w:val="0"/>
          <w:numId w:val="1"/>
        </w:numPr>
        <w:rPr>
          <w:rFonts w:cstheme="minorHAnsi"/>
        </w:rPr>
      </w:pPr>
      <w:r>
        <w:t xml:space="preserve">Check if the name has already been registered by another company from </w:t>
      </w:r>
      <w:hyperlink r:id="rId5" w:tgtFrame="_blank" w:history="1">
        <w:r w:rsidRPr="007D4735">
          <w:rPr>
            <w:rStyle w:val="Hyperlink"/>
            <w:rFonts w:cstheme="minorHAnsi"/>
            <w:color w:val="093D72"/>
            <w:shd w:val="clear" w:color="auto" w:fill="FFFFFF"/>
          </w:rPr>
          <w:t>Trademark Electronic Search System (“TESS”) database</w:t>
        </w:r>
      </w:hyperlink>
      <w:r w:rsidRPr="007D4735">
        <w:rPr>
          <w:rFonts w:cstheme="minorHAnsi"/>
        </w:rPr>
        <w:t>.</w:t>
      </w:r>
    </w:p>
    <w:p w:rsidR="007D4735" w:rsidRDefault="007D4735" w:rsidP="007D4735">
      <w:pPr>
        <w:pStyle w:val="ListParagraph"/>
        <w:numPr>
          <w:ilvl w:val="0"/>
          <w:numId w:val="1"/>
        </w:numPr>
        <w:rPr>
          <w:rFonts w:cstheme="minorHAnsi"/>
        </w:rPr>
      </w:pPr>
      <w:r>
        <w:rPr>
          <w:rFonts w:cstheme="minorHAnsi"/>
        </w:rPr>
        <w:t xml:space="preserve">If it's cleared, an application has to be filed online at </w:t>
      </w:r>
      <w:r w:rsidRPr="007D4735">
        <w:rPr>
          <w:rFonts w:cstheme="minorHAnsi"/>
        </w:rPr>
        <w:t>http://www.uspto.gov/</w:t>
      </w:r>
      <w:r>
        <w:rPr>
          <w:rFonts w:cstheme="minorHAnsi"/>
        </w:rPr>
        <w:t xml:space="preserve">. </w:t>
      </w:r>
    </w:p>
    <w:p w:rsidR="007D4735" w:rsidRDefault="007D4735" w:rsidP="007D4735">
      <w:pPr>
        <w:pStyle w:val="ListParagraph"/>
        <w:numPr>
          <w:ilvl w:val="0"/>
          <w:numId w:val="1"/>
        </w:numPr>
        <w:rPr>
          <w:rFonts w:cstheme="minorHAnsi"/>
        </w:rPr>
      </w:pPr>
      <w:r>
        <w:rPr>
          <w:rFonts w:cstheme="minorHAnsi"/>
        </w:rPr>
        <w:t>Some information has to be provided while filing the application,</w:t>
      </w:r>
      <w:r w:rsidRPr="007D4735">
        <w:rPr>
          <w:rFonts w:cstheme="minorHAnsi"/>
        </w:rPr>
        <w:t xml:space="preserve"> such as categories of goods and services for which the mark will be used, date of the mark’s first use in commerce and whether there’s a design component to the mark you’re seeking.</w:t>
      </w:r>
    </w:p>
    <w:p w:rsidR="00D30219" w:rsidRDefault="00D30219" w:rsidP="007D4735">
      <w:pPr>
        <w:pStyle w:val="ListParagraph"/>
        <w:numPr>
          <w:ilvl w:val="0"/>
          <w:numId w:val="1"/>
        </w:numPr>
        <w:rPr>
          <w:rFonts w:cstheme="minorHAnsi"/>
        </w:rPr>
      </w:pPr>
      <w:r>
        <w:rPr>
          <w:rFonts w:cstheme="minorHAnsi"/>
        </w:rPr>
        <w:t>Respond to objections (if there are any).</w:t>
      </w:r>
    </w:p>
    <w:p w:rsidR="00211601" w:rsidRDefault="00211601" w:rsidP="007D4735">
      <w:pPr>
        <w:pStyle w:val="ListParagraph"/>
        <w:numPr>
          <w:ilvl w:val="0"/>
          <w:numId w:val="1"/>
        </w:numPr>
        <w:rPr>
          <w:rFonts w:cstheme="minorHAnsi"/>
        </w:rPr>
      </w:pPr>
      <w:r>
        <w:rPr>
          <w:rFonts w:cstheme="minorHAnsi"/>
        </w:rPr>
        <w:t>Cost-&gt; $275 to $350</w:t>
      </w:r>
    </w:p>
    <w:p w:rsidR="007D4735" w:rsidRPr="00211601" w:rsidRDefault="007D4735" w:rsidP="007D4735">
      <w:pPr>
        <w:pStyle w:val="ListParagraph"/>
        <w:numPr>
          <w:ilvl w:val="0"/>
          <w:numId w:val="1"/>
        </w:numPr>
        <w:rPr>
          <w:rFonts w:cstheme="minorHAnsi"/>
          <w:i/>
        </w:rPr>
      </w:pPr>
      <w:r w:rsidRPr="00211601">
        <w:rPr>
          <w:rFonts w:cstheme="minorHAnsi"/>
          <w:i/>
        </w:rPr>
        <w:t>Reference: https://guides.wsj.com/small-business/starting-a-business/how-to-trademark-a-company-name/</w:t>
      </w:r>
    </w:p>
    <w:p w:rsidR="007D4735" w:rsidRPr="007D4735" w:rsidRDefault="007D4735" w:rsidP="007D4735">
      <w:pPr>
        <w:rPr>
          <w:rFonts w:cstheme="minorHAnsi"/>
        </w:rPr>
      </w:pPr>
    </w:p>
    <w:p w:rsidR="007D4735" w:rsidRPr="00C13CF2" w:rsidRDefault="007D4735" w:rsidP="007D4735">
      <w:pPr>
        <w:rPr>
          <w:b/>
          <w:sz w:val="28"/>
          <w:szCs w:val="28"/>
          <w:u w:val="single"/>
        </w:rPr>
      </w:pPr>
      <w:r w:rsidRPr="00C13CF2">
        <w:rPr>
          <w:b/>
          <w:sz w:val="28"/>
          <w:szCs w:val="28"/>
          <w:u w:val="single"/>
        </w:rPr>
        <w:t>How to trademark in the UK</w:t>
      </w:r>
    </w:p>
    <w:p w:rsidR="007D4735" w:rsidRDefault="007D4735" w:rsidP="007D4735">
      <w:pPr>
        <w:pStyle w:val="ListParagraph"/>
        <w:numPr>
          <w:ilvl w:val="0"/>
          <w:numId w:val="3"/>
        </w:numPr>
        <w:rPr>
          <w:rFonts w:cstheme="minorHAnsi"/>
        </w:rPr>
      </w:pPr>
      <w:r w:rsidRPr="007D4735">
        <w:rPr>
          <w:rFonts w:cstheme="minorHAnsi"/>
        </w:rPr>
        <w:t xml:space="preserve">Check if your </w:t>
      </w:r>
      <w:r>
        <w:rPr>
          <w:rFonts w:cstheme="minorHAnsi"/>
        </w:rPr>
        <w:t xml:space="preserve">brand qualifies as a trade mark by </w:t>
      </w:r>
      <w:hyperlink r:id="rId6" w:history="1">
        <w:r w:rsidRPr="007D4735">
          <w:rPr>
            <w:rStyle w:val="Hyperlink"/>
            <w:rFonts w:cstheme="minorHAnsi"/>
          </w:rPr>
          <w:t>clicking here</w:t>
        </w:r>
      </w:hyperlink>
      <w:r>
        <w:rPr>
          <w:rFonts w:cstheme="minorHAnsi"/>
        </w:rPr>
        <w:t>.</w:t>
      </w:r>
    </w:p>
    <w:p w:rsidR="007D4735" w:rsidRDefault="007D4735" w:rsidP="007D4735">
      <w:pPr>
        <w:pStyle w:val="ListParagraph"/>
        <w:numPr>
          <w:ilvl w:val="0"/>
          <w:numId w:val="3"/>
        </w:numPr>
        <w:rPr>
          <w:rFonts w:cstheme="minorHAnsi"/>
        </w:rPr>
      </w:pPr>
      <w:r w:rsidRPr="007D4735">
        <w:rPr>
          <w:rFonts w:cstheme="minorHAnsi"/>
        </w:rPr>
        <w:t>Apply to register your trade mark</w:t>
      </w:r>
      <w:r>
        <w:rPr>
          <w:rFonts w:cstheme="minorHAnsi"/>
        </w:rPr>
        <w:t xml:space="preserve"> by </w:t>
      </w:r>
      <w:hyperlink r:id="rId7" w:history="1">
        <w:r w:rsidRPr="007D4735">
          <w:rPr>
            <w:rStyle w:val="Hyperlink"/>
            <w:rFonts w:cstheme="minorHAnsi"/>
          </w:rPr>
          <w:t>clicking here</w:t>
        </w:r>
      </w:hyperlink>
      <w:r>
        <w:rPr>
          <w:rFonts w:cstheme="minorHAnsi"/>
        </w:rPr>
        <w:t>.</w:t>
      </w:r>
    </w:p>
    <w:p w:rsidR="007D4735" w:rsidRDefault="007D4735" w:rsidP="007D4735">
      <w:pPr>
        <w:pStyle w:val="ListParagraph"/>
        <w:numPr>
          <w:ilvl w:val="0"/>
          <w:numId w:val="3"/>
        </w:numPr>
        <w:rPr>
          <w:rFonts w:cstheme="minorHAnsi"/>
        </w:rPr>
      </w:pPr>
      <w:r w:rsidRPr="007D4735">
        <w:rPr>
          <w:rFonts w:cstheme="minorHAnsi"/>
        </w:rPr>
        <w:t>You’ll get feedback on your application (an ‘examination report’) within 20 days - you have 2 months to resolve any problems.</w:t>
      </w:r>
    </w:p>
    <w:p w:rsidR="007D4735" w:rsidRDefault="007D4735" w:rsidP="007D4735">
      <w:pPr>
        <w:pStyle w:val="ListParagraph"/>
        <w:numPr>
          <w:ilvl w:val="0"/>
          <w:numId w:val="3"/>
        </w:numPr>
        <w:rPr>
          <w:rFonts w:cstheme="minorHAnsi"/>
        </w:rPr>
      </w:pPr>
      <w:r w:rsidRPr="007D4735">
        <w:rPr>
          <w:rFonts w:cstheme="minorHAnsi"/>
        </w:rPr>
        <w:t>If the examiner has no objections your application will be published in the trade marks journal for 2 months, during which time anyone can oppose it.</w:t>
      </w:r>
    </w:p>
    <w:p w:rsidR="007D4735" w:rsidRDefault="007D4735" w:rsidP="007D4735">
      <w:pPr>
        <w:pStyle w:val="ListParagraph"/>
        <w:numPr>
          <w:ilvl w:val="0"/>
          <w:numId w:val="3"/>
        </w:numPr>
        <w:rPr>
          <w:rFonts w:cstheme="minorHAnsi"/>
        </w:rPr>
      </w:pPr>
      <w:r w:rsidRPr="007D4735">
        <w:rPr>
          <w:rFonts w:cstheme="minorHAnsi"/>
        </w:rPr>
        <w:t>Your trade mark will be registered once any objections are resolved - you’ll get a certificate to confirm this.</w:t>
      </w:r>
    </w:p>
    <w:p w:rsidR="00211601" w:rsidRDefault="00211601" w:rsidP="007D4735">
      <w:pPr>
        <w:pStyle w:val="ListParagraph"/>
        <w:numPr>
          <w:ilvl w:val="0"/>
          <w:numId w:val="3"/>
        </w:numPr>
        <w:rPr>
          <w:rFonts w:cstheme="minorHAnsi"/>
        </w:rPr>
      </w:pPr>
      <w:r>
        <w:rPr>
          <w:rFonts w:cstheme="minorHAnsi"/>
        </w:rPr>
        <w:t xml:space="preserve">Cost-&gt; </w:t>
      </w:r>
      <w:r w:rsidRPr="00211601">
        <w:rPr>
          <w:rFonts w:cstheme="minorHAnsi"/>
        </w:rPr>
        <w:t>£170</w:t>
      </w:r>
      <w:r>
        <w:rPr>
          <w:rFonts w:cstheme="minorHAnsi"/>
        </w:rPr>
        <w:t xml:space="preserve"> and </w:t>
      </w:r>
      <w:r w:rsidRPr="00211601">
        <w:rPr>
          <w:rFonts w:cstheme="minorHAnsi"/>
        </w:rPr>
        <w:t>£</w:t>
      </w:r>
      <w:r>
        <w:rPr>
          <w:rFonts w:cstheme="minorHAnsi"/>
        </w:rPr>
        <w:t>250</w:t>
      </w:r>
    </w:p>
    <w:p w:rsidR="007D4735" w:rsidRPr="00211601" w:rsidRDefault="007D4735" w:rsidP="007D4735">
      <w:pPr>
        <w:pStyle w:val="ListParagraph"/>
        <w:numPr>
          <w:ilvl w:val="0"/>
          <w:numId w:val="3"/>
        </w:numPr>
        <w:rPr>
          <w:rFonts w:cstheme="minorHAnsi"/>
          <w:i/>
        </w:rPr>
      </w:pPr>
      <w:r w:rsidRPr="00211601">
        <w:rPr>
          <w:rFonts w:cstheme="minorHAnsi"/>
          <w:i/>
        </w:rPr>
        <w:t>Reference: https://www.gov.uk/how-to-register-a-trade-mark</w:t>
      </w:r>
    </w:p>
    <w:p w:rsidR="007D4735" w:rsidRDefault="007D4735" w:rsidP="007D4735">
      <w:pPr>
        <w:rPr>
          <w:rFonts w:cstheme="minorHAnsi"/>
        </w:rPr>
      </w:pPr>
    </w:p>
    <w:p w:rsidR="007D4735" w:rsidRPr="00C13CF2" w:rsidRDefault="007D4735" w:rsidP="007D4735">
      <w:pPr>
        <w:rPr>
          <w:b/>
          <w:sz w:val="28"/>
          <w:szCs w:val="28"/>
          <w:u w:val="single"/>
        </w:rPr>
      </w:pPr>
      <w:r w:rsidRPr="00C13CF2">
        <w:rPr>
          <w:b/>
          <w:sz w:val="28"/>
          <w:szCs w:val="28"/>
          <w:u w:val="single"/>
        </w:rPr>
        <w:t>How to trademark in the Bangladesh</w:t>
      </w:r>
    </w:p>
    <w:p w:rsidR="007D4735" w:rsidRDefault="007D4735" w:rsidP="007D4735">
      <w:pPr>
        <w:pStyle w:val="ListParagraph"/>
        <w:numPr>
          <w:ilvl w:val="0"/>
          <w:numId w:val="4"/>
        </w:numPr>
        <w:rPr>
          <w:rFonts w:cstheme="minorHAnsi"/>
        </w:rPr>
      </w:pPr>
      <w:r>
        <w:rPr>
          <w:rFonts w:cstheme="minorHAnsi"/>
        </w:rPr>
        <w:t xml:space="preserve">Processes are </w:t>
      </w:r>
      <w:r w:rsidR="00E8705F">
        <w:rPr>
          <w:rFonts w:cstheme="minorHAnsi"/>
        </w:rPr>
        <w:t>similar to that</w:t>
      </w:r>
      <w:r>
        <w:rPr>
          <w:rFonts w:cstheme="minorHAnsi"/>
        </w:rPr>
        <w:t xml:space="preserve"> in the UK.</w:t>
      </w:r>
    </w:p>
    <w:p w:rsidR="007D4735" w:rsidRDefault="00E8705F" w:rsidP="007D4735">
      <w:pPr>
        <w:pStyle w:val="ListParagraph"/>
        <w:numPr>
          <w:ilvl w:val="0"/>
          <w:numId w:val="4"/>
        </w:numPr>
        <w:rPr>
          <w:rFonts w:cstheme="minorHAnsi"/>
        </w:rPr>
      </w:pPr>
      <w:r>
        <w:rPr>
          <w:rFonts w:cstheme="minorHAnsi"/>
        </w:rPr>
        <w:t xml:space="preserve">Application link: </w:t>
      </w:r>
      <w:r w:rsidRPr="00E8705F">
        <w:rPr>
          <w:rFonts w:cstheme="minorHAnsi"/>
        </w:rPr>
        <w:t>http://www.dpdt.gov.bd/site/page/e25a28b6-4e02-4d8a-b9dc-e0761e118036/-</w:t>
      </w:r>
    </w:p>
    <w:p w:rsidR="00211601" w:rsidRDefault="00211601" w:rsidP="007D4735">
      <w:pPr>
        <w:pStyle w:val="ListParagraph"/>
        <w:numPr>
          <w:ilvl w:val="0"/>
          <w:numId w:val="4"/>
        </w:numPr>
        <w:rPr>
          <w:rFonts w:cstheme="minorHAnsi"/>
        </w:rPr>
      </w:pPr>
      <w:r>
        <w:rPr>
          <w:rFonts w:cstheme="minorHAnsi"/>
        </w:rPr>
        <w:t>Cost-&gt; Tk.18000-Tk.24000</w:t>
      </w:r>
    </w:p>
    <w:p w:rsidR="00D30219" w:rsidRPr="00211601" w:rsidRDefault="00D30219" w:rsidP="007D4735">
      <w:pPr>
        <w:pStyle w:val="ListParagraph"/>
        <w:numPr>
          <w:ilvl w:val="0"/>
          <w:numId w:val="4"/>
        </w:numPr>
        <w:rPr>
          <w:rFonts w:cstheme="minorHAnsi"/>
          <w:i/>
        </w:rPr>
      </w:pPr>
      <w:r w:rsidRPr="00211601">
        <w:rPr>
          <w:rFonts w:cstheme="minorHAnsi"/>
          <w:i/>
        </w:rPr>
        <w:t>Reference: http://www.dpdt.gov.bd</w:t>
      </w:r>
    </w:p>
    <w:p w:rsidR="00D30219" w:rsidRDefault="00D30219" w:rsidP="00D30219">
      <w:pPr>
        <w:rPr>
          <w:rFonts w:cstheme="minorHAnsi"/>
        </w:rPr>
      </w:pPr>
    </w:p>
    <w:p w:rsidR="00D30219" w:rsidRPr="00C13CF2" w:rsidRDefault="00C13CF2" w:rsidP="00D30219">
      <w:pPr>
        <w:rPr>
          <w:b/>
          <w:sz w:val="28"/>
          <w:szCs w:val="28"/>
          <w:u w:val="single"/>
        </w:rPr>
      </w:pPr>
      <w:r>
        <w:rPr>
          <w:b/>
          <w:sz w:val="28"/>
          <w:szCs w:val="28"/>
          <w:u w:val="single"/>
        </w:rPr>
        <w:t xml:space="preserve">How to trademark </w:t>
      </w:r>
      <w:r w:rsidR="00D30219" w:rsidRPr="00C13CF2">
        <w:rPr>
          <w:b/>
          <w:sz w:val="28"/>
          <w:szCs w:val="28"/>
          <w:u w:val="single"/>
        </w:rPr>
        <w:t xml:space="preserve"> internationally</w:t>
      </w:r>
    </w:p>
    <w:p w:rsidR="007D4735" w:rsidRDefault="00D30219" w:rsidP="00D30219">
      <w:pPr>
        <w:pStyle w:val="ListParagraph"/>
        <w:numPr>
          <w:ilvl w:val="0"/>
          <w:numId w:val="6"/>
        </w:numPr>
        <w:rPr>
          <w:rFonts w:cstheme="minorHAnsi"/>
        </w:rPr>
      </w:pPr>
      <w:r w:rsidRPr="00D30219">
        <w:rPr>
          <w:rFonts w:cstheme="minorHAnsi"/>
        </w:rPr>
        <w:t>Register the trademark in the U.S. first.</w:t>
      </w:r>
    </w:p>
    <w:p w:rsidR="00D30219" w:rsidRDefault="00D30219" w:rsidP="00D30219">
      <w:pPr>
        <w:pStyle w:val="ListParagraph"/>
        <w:numPr>
          <w:ilvl w:val="0"/>
          <w:numId w:val="6"/>
        </w:numPr>
        <w:rPr>
          <w:rFonts w:cstheme="minorHAnsi"/>
        </w:rPr>
      </w:pPr>
      <w:r>
        <w:rPr>
          <w:rFonts w:cstheme="minorHAnsi"/>
        </w:rPr>
        <w:t xml:space="preserve">Search in the WIPO database for existing names before filing. </w:t>
      </w:r>
      <w:hyperlink r:id="rId8" w:history="1">
        <w:r w:rsidRPr="00D30219">
          <w:rPr>
            <w:rStyle w:val="Hyperlink"/>
            <w:rFonts w:cstheme="minorHAnsi"/>
          </w:rPr>
          <w:t>Click here</w:t>
        </w:r>
      </w:hyperlink>
      <w:r>
        <w:rPr>
          <w:rFonts w:cstheme="minorHAnsi"/>
        </w:rPr>
        <w:t xml:space="preserve">. </w:t>
      </w:r>
    </w:p>
    <w:p w:rsidR="00D30219" w:rsidRDefault="00D30219" w:rsidP="00D30219">
      <w:pPr>
        <w:pStyle w:val="ListParagraph"/>
        <w:numPr>
          <w:ilvl w:val="0"/>
          <w:numId w:val="6"/>
        </w:numPr>
        <w:rPr>
          <w:rFonts w:cstheme="minorHAnsi"/>
        </w:rPr>
      </w:pPr>
      <w:r>
        <w:rPr>
          <w:rFonts w:cstheme="minorHAnsi"/>
        </w:rPr>
        <w:t xml:space="preserve">File an international application. </w:t>
      </w:r>
      <w:hyperlink r:id="rId9" w:history="1">
        <w:r w:rsidRPr="00D30219">
          <w:rPr>
            <w:rStyle w:val="Hyperlink"/>
            <w:rFonts w:cstheme="minorHAnsi"/>
          </w:rPr>
          <w:t>Click here</w:t>
        </w:r>
      </w:hyperlink>
      <w:r>
        <w:rPr>
          <w:rFonts w:cstheme="minorHAnsi"/>
        </w:rPr>
        <w:t>.</w:t>
      </w:r>
    </w:p>
    <w:p w:rsidR="00D30219" w:rsidRDefault="00D30219" w:rsidP="00D30219">
      <w:pPr>
        <w:pStyle w:val="ListParagraph"/>
        <w:numPr>
          <w:ilvl w:val="0"/>
          <w:numId w:val="6"/>
        </w:numPr>
        <w:rPr>
          <w:rFonts w:cstheme="minorHAnsi"/>
        </w:rPr>
      </w:pPr>
      <w:r>
        <w:rPr>
          <w:rFonts w:cstheme="minorHAnsi"/>
        </w:rPr>
        <w:t>Respond to objections (if there are any).</w:t>
      </w:r>
    </w:p>
    <w:p w:rsidR="00211601" w:rsidRDefault="00211601" w:rsidP="00D30219">
      <w:pPr>
        <w:pStyle w:val="ListParagraph"/>
        <w:numPr>
          <w:ilvl w:val="0"/>
          <w:numId w:val="6"/>
        </w:numPr>
        <w:rPr>
          <w:rFonts w:cstheme="minorHAnsi"/>
        </w:rPr>
      </w:pPr>
      <w:r>
        <w:rPr>
          <w:rFonts w:cstheme="minorHAnsi"/>
        </w:rPr>
        <w:t>Cost-&gt;Fr.653 to Fr.1200</w:t>
      </w:r>
    </w:p>
    <w:p w:rsidR="00D30219" w:rsidRPr="00211601" w:rsidRDefault="00211601" w:rsidP="00D30219">
      <w:pPr>
        <w:pStyle w:val="ListParagraph"/>
        <w:numPr>
          <w:ilvl w:val="0"/>
          <w:numId w:val="6"/>
        </w:numPr>
        <w:rPr>
          <w:rFonts w:cstheme="minorHAnsi"/>
          <w:i/>
        </w:rPr>
      </w:pPr>
      <w:r w:rsidRPr="00211601">
        <w:rPr>
          <w:rFonts w:cstheme="minorHAnsi"/>
          <w:i/>
        </w:rPr>
        <w:t>Reference: https://www.wipo.int/madrid/en/</w:t>
      </w:r>
    </w:p>
    <w:p w:rsidR="00C13CF2" w:rsidRDefault="00C13CF2" w:rsidP="007D4735">
      <w:pPr>
        <w:rPr>
          <w:rFonts w:cstheme="minorHAnsi"/>
          <w:b/>
          <w:color w:val="FF0000"/>
          <w:u w:val="single"/>
        </w:rPr>
      </w:pPr>
    </w:p>
    <w:p w:rsidR="00D30219" w:rsidRPr="00C13CF2" w:rsidRDefault="00D30219" w:rsidP="007D4735">
      <w:pPr>
        <w:rPr>
          <w:rFonts w:cstheme="minorHAnsi"/>
          <w:b/>
          <w:color w:val="FF0000"/>
          <w:sz w:val="28"/>
          <w:szCs w:val="28"/>
          <w:u w:val="single"/>
        </w:rPr>
      </w:pPr>
      <w:r w:rsidRPr="00C13CF2">
        <w:rPr>
          <w:rFonts w:cstheme="minorHAnsi"/>
          <w:b/>
          <w:color w:val="FF0000"/>
          <w:sz w:val="28"/>
          <w:szCs w:val="28"/>
          <w:u w:val="single"/>
        </w:rPr>
        <w:t>Important Notes</w:t>
      </w:r>
      <w:r w:rsidR="007D4735" w:rsidRPr="00C13CF2">
        <w:rPr>
          <w:rFonts w:cstheme="minorHAnsi"/>
          <w:b/>
          <w:color w:val="FF0000"/>
          <w:sz w:val="28"/>
          <w:szCs w:val="28"/>
          <w:u w:val="single"/>
        </w:rPr>
        <w:t xml:space="preserve"> </w:t>
      </w:r>
    </w:p>
    <w:p w:rsidR="00D30219" w:rsidRPr="00C13CF2" w:rsidRDefault="00D30219" w:rsidP="00D30219">
      <w:pPr>
        <w:pStyle w:val="ListParagraph"/>
        <w:numPr>
          <w:ilvl w:val="0"/>
          <w:numId w:val="7"/>
        </w:numPr>
        <w:rPr>
          <w:rFonts w:cstheme="minorHAnsi"/>
          <w:b/>
          <w:color w:val="FF0000"/>
          <w:u w:val="single"/>
        </w:rPr>
      </w:pPr>
      <w:r w:rsidRPr="00C13CF2">
        <w:rPr>
          <w:rFonts w:cstheme="minorHAnsi"/>
          <w:color w:val="FF0000"/>
        </w:rPr>
        <w:t>It is impossible to trademark a company in ALL THE COUNTRIES (unless individual applications a</w:t>
      </w:r>
      <w:r w:rsidR="00715467" w:rsidRPr="00C13CF2">
        <w:rPr>
          <w:rFonts w:cstheme="minorHAnsi"/>
          <w:color w:val="FF0000"/>
        </w:rPr>
        <w:t>re filed everywhere</w:t>
      </w:r>
      <w:r w:rsidRPr="00C13CF2">
        <w:rPr>
          <w:rFonts w:cstheme="minorHAnsi"/>
          <w:color w:val="FF0000"/>
        </w:rPr>
        <w:t>)</w:t>
      </w:r>
      <w:r w:rsidR="00715467" w:rsidRPr="00C13CF2">
        <w:rPr>
          <w:rFonts w:cstheme="minorHAnsi"/>
          <w:color w:val="FF0000"/>
        </w:rPr>
        <w:t>. However, the processes described are part of the Madrid system, which is recognized by countries like China, EU, USA, etc. Canada, South Africa, Saudi Arabia, etc does not recognize the Madrid System.</w:t>
      </w:r>
    </w:p>
    <w:p w:rsidR="00715467" w:rsidRPr="00C13CF2" w:rsidRDefault="00715467" w:rsidP="00715467">
      <w:pPr>
        <w:pStyle w:val="ListParagraph"/>
        <w:numPr>
          <w:ilvl w:val="0"/>
          <w:numId w:val="7"/>
        </w:numPr>
        <w:rPr>
          <w:rFonts w:cstheme="minorHAnsi"/>
          <w:color w:val="FF0000"/>
        </w:rPr>
      </w:pPr>
      <w:r w:rsidRPr="00C13CF2">
        <w:rPr>
          <w:rFonts w:cstheme="minorHAnsi"/>
          <w:color w:val="FF0000"/>
        </w:rPr>
        <w:t>Internet businesses registering their names should generally refrain from registering their Web extension, such as .com or .net, with their name, unless they’re planning to register the mark both with and without. Getting a trademark without the domain extension will help prevent other businesses from registering the same name by just adding a different extension. Don’t designate a specific design of your trademark in order to get the broadest protection.</w:t>
      </w:r>
    </w:p>
    <w:p w:rsidR="00211601" w:rsidRPr="00C13CF2" w:rsidRDefault="00211601" w:rsidP="00211601">
      <w:pPr>
        <w:pStyle w:val="ListParagraph"/>
        <w:numPr>
          <w:ilvl w:val="0"/>
          <w:numId w:val="7"/>
        </w:numPr>
        <w:rPr>
          <w:rFonts w:cstheme="minorHAnsi"/>
          <w:b/>
          <w:color w:val="FF0000"/>
          <w:u w:val="single"/>
        </w:rPr>
      </w:pPr>
      <w:r w:rsidRPr="00C13CF2">
        <w:rPr>
          <w:rFonts w:cstheme="minorHAnsi"/>
          <w:color w:val="FF0000"/>
        </w:rPr>
        <w:t>It is highly recommended to get an attorney, especially if it is to be registered internationally, because of the complexities involved. There are a lot of rules and policies that need to be carefully understood before proceeding.</w:t>
      </w:r>
    </w:p>
    <w:sectPr w:rsidR="00211601" w:rsidRPr="00C13CF2" w:rsidSect="003F361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623B4C"/>
    <w:multiLevelType w:val="hybridMultilevel"/>
    <w:tmpl w:val="B75CDAFA"/>
    <w:lvl w:ilvl="0" w:tplc="3ADA1C1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250CF5"/>
    <w:multiLevelType w:val="hybridMultilevel"/>
    <w:tmpl w:val="76669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331B5E"/>
    <w:multiLevelType w:val="hybridMultilevel"/>
    <w:tmpl w:val="56E87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0E1AC5"/>
    <w:multiLevelType w:val="hybridMultilevel"/>
    <w:tmpl w:val="3CFAA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3521E0"/>
    <w:multiLevelType w:val="hybridMultilevel"/>
    <w:tmpl w:val="AD869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E49175F"/>
    <w:multiLevelType w:val="hybridMultilevel"/>
    <w:tmpl w:val="BD3E6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2797BE3"/>
    <w:multiLevelType w:val="hybridMultilevel"/>
    <w:tmpl w:val="A08CC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5"/>
  </w:num>
  <w:num w:numId="4">
    <w:abstractNumId w:val="4"/>
  </w:num>
  <w:num w:numId="5">
    <w:abstractNumId w:val="2"/>
  </w:num>
  <w:num w:numId="6">
    <w:abstractNumId w:val="3"/>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7D4735"/>
    <w:rsid w:val="00211601"/>
    <w:rsid w:val="003F3619"/>
    <w:rsid w:val="00663FBC"/>
    <w:rsid w:val="00715467"/>
    <w:rsid w:val="007D4735"/>
    <w:rsid w:val="00C13CF2"/>
    <w:rsid w:val="00D30219"/>
    <w:rsid w:val="00E870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361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4735"/>
    <w:rPr>
      <w:color w:val="0000FF"/>
      <w:u w:val="single"/>
    </w:rPr>
  </w:style>
  <w:style w:type="paragraph" w:styleId="ListParagraph">
    <w:name w:val="List Paragraph"/>
    <w:basedOn w:val="Normal"/>
    <w:uiPriority w:val="34"/>
    <w:qFormat/>
    <w:rsid w:val="007D4735"/>
    <w:pPr>
      <w:ind w:left="720"/>
      <w:contextualSpacing/>
    </w:pPr>
  </w:style>
</w:styles>
</file>

<file path=word/webSettings.xml><?xml version="1.0" encoding="utf-8"?>
<w:webSettings xmlns:r="http://schemas.openxmlformats.org/officeDocument/2006/relationships" xmlns:w="http://schemas.openxmlformats.org/wordprocessingml/2006/main">
  <w:divs>
    <w:div w:id="1649825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madrid/en/how_to/search/" TargetMode="External"/><Relationship Id="rId3" Type="http://schemas.openxmlformats.org/officeDocument/2006/relationships/settings" Target="settings.xml"/><Relationship Id="rId7" Type="http://schemas.openxmlformats.org/officeDocument/2006/relationships/hyperlink" Target="https://www.gov.uk/how-to-register-a-trade-mark/appl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how-to-register-a-trade-mark/what-you-can-and-cant-register" TargetMode="External"/><Relationship Id="rId11" Type="http://schemas.openxmlformats.org/officeDocument/2006/relationships/theme" Target="theme/theme1.xml"/><Relationship Id="rId5" Type="http://schemas.openxmlformats.org/officeDocument/2006/relationships/hyperlink" Target="http://www.uspto.gov/ebc/tess/index.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wipo.int/madrid/en/how_to/fi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475</Words>
  <Characters>2713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Shawn</dc:creator>
  <cp:lastModifiedBy>Shawn</cp:lastModifiedBy>
  <cp:revision>4</cp:revision>
  <dcterms:created xsi:type="dcterms:W3CDTF">2019-02-28T10:45:00Z</dcterms:created>
  <dcterms:modified xsi:type="dcterms:W3CDTF">2019-02-28T11:21:00Z</dcterms:modified>
</cp:coreProperties>
</file>